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1b5f" w14:textId="f821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декабря 2018 года № 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статьей 9.2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 (далее – Временное соглашение) и приняв к сведению информацию Председателя Коллегии Евразийской экономической комиссии о выполнении внутригосударственных процедур всеми государствами – членами Евразийского экономического союза, необходимых для вступления Временного соглашения в силу, Высший Евразийский экономический совет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Временное соглашение обязательным для Евразийского экономического союза с даты его вступления в силу.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10 рабочих дней с даты получения последнего письменного уведомления о завершении государствами – членами Евразийского экономического союза внутригосударственных процедур, необходимых для вступления Временного соглашения в силу, направить в адрес Исламской Республики Иран уведомление, предусмотренное статьей 9.2 Временного соглашения;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правительства государств – членов Евразийского экономического союза о дате вступления Временного соглашения в 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с даты его официального опубликования.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