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06fe" w14:textId="1cb0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зачислении и распределении сумм ввозных таможенных пошлин между бюджетами государств – членов Евразийского экономического союза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июля 2018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года),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 учетом информации Евразийской экономической комиссии о зачислении и распределении сумм ввозных таможенных пошлин между бюджетами государств – членов Евразийского экономического союза в 2017 году: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Коллегии Евразийской экономической комиссии продолжить работу по мониторингу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 Евразийском экономическом союзе от 29 мая 2014 года).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