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1c99" w14:textId="0ca1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№ 1 к Регламенту работы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 октября 2019 года № 22. Утратило силу решением Высшего Евразийского экономического совета от 11 декабря 2020 года №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11.12.2020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изменение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его официального опубликования, но не ранее даты вступления в силу Соглашения о механизме прослеживаемости товаров, ввезенных на таможенную территорию Евразийского экономического союза, от 29 мая 2019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октября 2019 г. № 22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вносимое в приложение № 1 к Регламенту работы Евразийской экономической комиссии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137 – 154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"137. Утверждение перечня товаров, в отношении которых в соответствии с пунктом 2 статьи 2 Соглашения о механизме прослеживаемости товаров, ввезенных на таможенную территорию Евразийского экономического союза, от 29 мая 2019 года (далее – Соглашение о механизме прослеживаемости) осуществляется прослеживаемость (далее – товары, подлежащие прослеживаемости).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 Определение случаев, когда прослеживаемость в отношении товаров, подлежащих прослеживаемости, не осуществляется.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 Определение сроков и порядка включения в национальную систему прослеживаемости сведений о товарах, подлежащих прослеживаемости, фактически находящихся на таможенной территории Союза на дату вступления в силу решения Комиссии об утверждении перечня товаров, в отношении которых осуществляется прослеживаемость (внесения изменений в такой перечень), и операциях, связанных с оборотом таких товаров.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 Определение случаев включения в национальную систему прослеживаемости сведений о перемещении товаров, подлежащих прослеживаемости, с территории одного государства-члена на территорию другого государства-члена, не связанном с реализацией таких товаров.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 Определение порядка включения в национальную систему прослеживаемости сведений о перемещении товаров, подлежащих прослеживаемости, с территории одного государства-члена на территорию другого государства-члена, не связанном с реализацией таких товаров.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 Определение сроков включения в национальную систему прослеживаемости сведений из документов, указанных в подпунктах 1 и 3 пункта 1 статьи 5 Соглашения о механизме прослеживаемости.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 Определение сроков включения в национальную систему прослеживаемости государства-члена сведений из национальных систем прослеживаемости других государств-членов.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 Определение срока хранения в национальных системах прослеживаемости сведений о товарах, подлежащих прослеживаемости, и операциях, связанных с оборотом таких товаров.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 Определение в отношении отдельных категорий товаров, подлежащих прослеживаемости, иного, менее продолжительно срока прекращения прослеживаемости, чем срок, предусмотренный пунктом 1 статьи 6 Соглашения о механизме прослеживаемости.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 Определение случаев, когда до истечения срока, указанного в пункте 1 статьи 6 Соглашения о механизме прослеживаемости или определенного Комиссией в соответствии с пунктом 1 этой статьи, прослеживаемость прекращается, и сроков прекращения прослеживаемости в этих случаях.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 Определение случаев, когда лица, осуществляющие оборот товаров, подлежащих прослеживаемости, не обязаны оформлять сопроводительные документы в виде электронных документов.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 Определение состава сведений, указанных в пункте 1 статьи 8 Соглашения о механизме прослеживаемости, отличного от состава, определенного пунктом 3 указанной статьи.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 Определение порядка направления и исполнения запросов о предоставлении содержащихся в национальных системах прослеживаемости сведений об операциях, связанных с оборотом товаров, подлежащих прослеживаемости, предшествующих перемещению таких товаров с территории одного государства-члена на территорию другого государства-члена, а также состава предоставляемых сведений и сроков их предоставления.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 Определение особенностей прослеживаемости и (или) функционирования механизма прослеживаемости для случаев, когда таможенное декларирование товаров, подлежащих прослеживаемости, осуществлялось с особенностями, определенными Таможенным кодексом Союза и (или) Комиссией и законодательством государств-членов в соответствии с Таможенным кодексом Союза, либо такие товары выпускались до подачи декларации на товары в соответствии с Таможенным кодексом Союза.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 Определение случаев, когда допускается перемещение товаров, подлежащих прослеживаемости, с территории одного государства-члена на территорию другого государства-члена при отсутствии в национальной системе прослеживаемости сведений об операциях, связанных с таким перемещением.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 Определение порядка подтверждения правомерности перемещения товаров, подлежащих прослеживаемости, с территории одного государства-члена на территорию другого государства-члена в случае отсутствия в национальной системе прослеживаемости сведений об операциях, связанных с таким перемещением,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а также в иных случаях, определенных Комиссией в соответствии с пунктом 1 статьи 11 Соглашения о механизме прослеживаемости.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 Определение порядка информирования уполномоченных органов государств-членов о неисправности информационных систем, вызванных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 Определение сроков и условий реализации пилотного проекта по внедрению механизма прослеживаемости.".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