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3296" w14:textId="3263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главу 33 Единых ветеринарных (ветеринарно-санитарных) требований, предъявляемых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237.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в главу 33 Единых ветеринарных (ветеринарно-санитарных) требований, предъявляемых к товарам, подлежащим ветеринарному контролю (надзору)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главу 33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ветеринарных (ветеринарно-санитарных) требований, предъявляемых к товарам, подлежащим ветеринарному контролю (надзору), утвержденных Решением Комиссии Таможенного союза от 18 июня 2010 г. № 317,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абзац двенадцатый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"Кожевенное и овчинно-меховое сырье должно быть боенского происхождения (получено от животных, подвергнутых убою на боенских, мясоперерабатывающих предприятиях и в других специально отведенных для этой цели местах) и получено от животных, прошедших предубойный ветеринарный осмотр, а туши и внутренние органы должны быть подвергнуты послеубойной ветеринарно-санитарной экспертизе в полном объеме и допущены к реализации без ограничений.";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абзаце четырнадцатом слова "международным требованиям" заменить словами "требованиям страны-экспортера";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абзац пятнадцатый после слова "союза" дополнить словами "и (или) к перемещению между государствами-членами";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после абзаца пятнадцатого дополнить абзацем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"Сборное мерлушковое и пушно-меховое сырье должно быть исследовано на сибирскую язву.".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