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9fea" w14:textId="4539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стальных бесшовных труб, применяемых для бурения и эксплуатации нефтяных и газовых скважин, происходящих из Китайской Народной Республики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августа 2020 г.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Продлить по 12 мая 2021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августа 2015 г. № 101 "О применении антидемпинговой меры в отношении стальных бесшовных труб, применяемых для бурения и эксплуатации нефтяных и газовых скважин, происходящих из Китайской Народной Республики и ввозимых на таможенную территорию Евразийского экономического союза" (далее – Решение № 101).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12 мая 2021 г. включительно:   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взимание антидемпинговой пошлины по ставкам, установленным Решением № 101, в порядке, установленном для взимания предварительных антидемпинговых пошлин;  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взимать антидемпинговую пошлину при условии представления сертификата производителя в соответствии с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№ 101.  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Настоящее Решение вступает в силу по истечении 30 календарных дней с даты его официального опубликования, но не ранее 23 сентября 2020 г.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