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59d8" w14:textId="6cf5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совместных научно-исследовательских и опытно-конструкторских работ в сфере агропромышленного комплекса государств – членов Евразийского экономического союза на 2021 –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15 декабря 2020 года № 176.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6 пункта 1 и подпункта 11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организации совместных научно-исследовательских и опытно-конструкторских работ в сфере агропромышленного комплекса государств – членов Евразийского экономического союза, утвержденного Решением Евразийского межправительственного совета от 26 мая 2017 г. № 1: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научно-исследовательских и опытно-конструкторских работ в сфере агропромышленного комплекса государств – членов Евразийского экономического союза на 2021 – 2025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Просить правительства государств – членов Евразийского экономического союза до 1 апреля 2021 г. проинформировать Евразийскую экономическую комиссию: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намерении принять участие в проведении совместных научно-исследовательских и опытно-конструкторских работ, предусмотренных утвержденным настоящим распоряжением перечнем;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национальных исследованиях (проектах), проводимых и планируемых к проведению в 2021 – 2025 годах в рамках научно-исследовательских и опытно-конструкторских работ, предусмотренных утвержденным настоящим распоряжением перечнем (с указанием сроков их реализации и ответственных исполнителей).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г. № 176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совместных научно-исследовательских и опытно-конструкторских работ в сфере агропромышленного комплекса государств – членов Евразийского экономического союза на 2021 – 2025 годы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Растениеводство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Создание адаптивных сортов зерновых культур различного направления использования с высокой потенциальной продуктивностью и улучшенными показателями пищевой и кормовой ценности.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Создание адаптивных высокопродуктивных сортов узколистного люпина (Lupinus angustifolius L.) и гороха посевного (Pisum sativum L.) продовольственного и кормового назначения с высоким содержанием протеина в зерне и зеленой массе.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Разработка технологий производства семян зернобобовых, масличных и кормовых культур в условиях орошения.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Создание новых высокопродуктивных сортов овощных, бахчевых культур и обеспечение их первичного семеноводства.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Разработка и внедрение биотехнологий для создания новых высокопродуктивных сортов эфиромасличных культур, а также обеспечение их первичного семеноводства для формирования сырьевой базы пищевой и фармацевтической промышленности.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Разработка инновационных технологий возделывания бинарных, поливидовых и уплотненных посевов многолетних и однолетних яровых, озимых традиционных и нетрадиционных культур с целью создания высококачественной кормовой базы.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Разработка ресурсосберегающих адаптивных технологий возделывания сельскохозяйственных культур для развития системы точного земледелия.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Получение готовых штаммов микроорганизмов с целью создания биологических препаратов для экономически значимых фитофагов.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Разработка средств защиты растений на основе изучения энтомоцидного антагонистического потенциала микробных сообществ.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Создание криогенных коллекций и полевых репозиториев экономически важных плодовых, ягодных и орехоплодных растений. 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Животноводство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Разработка кормовых добавок для животноводства и рыбоводства.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Совершенствование системы нормированного кормления сельскохозяйственных животных.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Разработка методов отбора и подбора для ускорения селекции молочных пород скота.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Разработка биотехнологических методов воспроизводства сельскохозяйственных животных.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Разработка широкомасштабных мероприятий против бруцеллеза крупного рогатого скота.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Оптимизация молекулярно-генетического метода полимеразной цепной реакции в реальном времени для экспресс-диагностики провируса лейкоза крупного рогатого скота, налаживание выпуска диагностикумов для массового скрининга крупного рогатого скота на вирусоносительство. Разработка рекомендаций по оздоровлению инфицированных стад с учетом генетической устойчивости крупного рогатого скота к лейкозу.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Разработка подходов к предупреждению распространения антибиотикорезистентности микроорганизмов и рациональному применению антибиотиков в животноводстве.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Мелиорация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Разработка системы воспроизводства плодородия почв и повышения продуктивности зерновых севооборотов с использованием искусственно создаваемых субстратов комплексного действия.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Разработка технологий улучшения и рационального использования пастбищ для развития животноводства с учетом их комплексной кормовой и экологической оценки, бонитировки и паспортизации.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Разработка автоматизированной информационной системы, а также методики экологической оценки мелиоративного состояния орошаемых земель на основе цифровых и картографических баз данных с применением геоинформационных технологий и дистанционного зондирования Земли.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Разработка проектов водной стратегии и генеральной схемы комплексного использования водных ресурсов государств – членов Евразийского экономического союза.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Пищевая промышленность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Разработка технологий получения модифицированных крахмалов для нужд государств – членов Евразийского экономического союза.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Разработка технологии производства экструдированных полизлаковых продуктов питания высокой степени готовности.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Экономика агропромышленного комплекса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 Разработка стратегических направлений повышения конкурентоспособности государств – членов Евразийского экономического союза в глобальной продовольственной цепочке.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Разработка предложений по повышению конкурентоспособности малых форм хозяйствования в условиях современной технологической трансформации сельскохозяйственного производства.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Разработка предложений по развитию (диверсификации) сектора услуг, связанных с сельским хозяйством, в государствах – членах Евразийского экономического союза.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Определение общих подходов по развитию и использованию цифровых технологий в агропромышленном комплексе государств – членов Евразийского экономического союза.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