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2dadd" w14:textId="2c2d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риск-ориентированной модели надзора в области обеспечения безопасности продукции для здоровья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 марта 2020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реализации государствами – членами Евразийского экономического союза согласованной политики в сфере применения санитарных мер,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внимание, что государственный санитарно-эпидемиологический надзор (контроль) осуществляется в соответствии с законодательством государств – членов Евразийского экономического союза и актами Евразийской экономической комиссии,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c даты опубликования настоящей Рекомендации на официальном сайте Евразийского экономического союза: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осуществлении деятельности по организации и проведению государственного санитарно-эпидемиологического надзора (контроля) использовать риск-ориентированную модель надзора в области обеспечения безопасности продукции для здоровья человека, информация о которой размещена на официальном сайте Евразийского экономического союза по адресу: http://eec.eaeunion.org/ru/act/texnreg/ depsanmer/regulation/Documents/Риск ориентированная модель надзора в области обеспечения безопасности для здоровья человека.pdf.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