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b4dbb" w14:textId="d2b4d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рабочей группы высокого уровня по вопросам интеграционного взаимодействия в кооперации и импортозамещении в приоритетных отраслях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30 марта 2021 года № 46.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состав рабочей группы высокого уровня по вопросам интеграционного взаимодействия в кооперации и импортозамещении в приоритетных отраслях промышленности,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11 декабря 2018 г. № 191,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распоряжение вступает в силу с даты его опубликования на официальном сайте Евразийского экономического союза.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 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г. № 46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состав рабочей группы высокого уровня по вопросам интеграционного взаимодействия в кооперации и импортозамещении в приоритетных отраслях промышленности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рабочей группы высокого уровня по вопросам интеграционного взаимодействия в кооперации и импортозамещении в приоритетных отраслях промышленности изложить в следующей редакции: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2018 г. №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распоряжения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г. № 46)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 xml:space="preserve">рабочей группы высокого уровня по вопросам интеграционного взаимодействия в кооперации и импортозамещении 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приоритетных отраслях промышленности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94"/>
        <w:gridCol w:w="2258"/>
        <w:gridCol w:w="8448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 Евразийской экономической комиссии</w:t>
            </w:r>
          </w:p>
          <w:bookmarkEnd w:id="6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Артак Каджикович</w:t>
            </w:r>
          </w:p>
          <w:bookmarkEnd w:id="7"/>
        </w:tc>
        <w:tc>
          <w:tcPr>
            <w:tcW w:w="2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промышленности и агропромышленному комплексу (председатель)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Кушнарев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Николай Геннадиевич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2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промышленной политики (заместитель председателя)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Жаслан Ерикович</w:t>
            </w:r>
          </w:p>
          <w:bookmarkEnd w:id="11"/>
        </w:tc>
        <w:tc>
          <w:tcPr>
            <w:tcW w:w="2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промышленной политики (ответственный секретарь)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 Республики Армения</w:t>
            </w:r>
          </w:p>
          <w:bookmarkEnd w:id="13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Симонян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Армен Оганесович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2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территориального управления и инфраструктур Республики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Симонян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Варос Арутюнович</w:t>
            </w:r>
          </w:p>
          <w:bookmarkEnd w:id="16"/>
        </w:tc>
        <w:tc>
          <w:tcPr>
            <w:tcW w:w="2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экономики Республики Армения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 Республики Беларусь</w:t>
            </w:r>
          </w:p>
          <w:bookmarkEnd w:id="18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Харитончик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Иванович</w:t>
            </w:r>
          </w:p>
          <w:bookmarkEnd w:id="19"/>
        </w:tc>
        <w:tc>
          <w:tcPr>
            <w:tcW w:w="2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промышленности Республики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Чеботарь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Адамович</w:t>
            </w:r>
          </w:p>
          <w:bookmarkEnd w:id="21"/>
        </w:tc>
        <w:tc>
          <w:tcPr>
            <w:tcW w:w="2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заместитель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 Республики Казахстан</w:t>
            </w:r>
          </w:p>
          <w:bookmarkEnd w:id="23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Ержанов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Аманияз Касымович</w:t>
            </w:r>
          </w:p>
          <w:bookmarkEnd w:id="24"/>
        </w:tc>
        <w:tc>
          <w:tcPr>
            <w:tcW w:w="2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индустрии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25"/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Ардак Темирханулы </w:t>
            </w:r>
          </w:p>
          <w:bookmarkEnd w:id="26"/>
        </w:tc>
        <w:tc>
          <w:tcPr>
            <w:tcW w:w="2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–</w:t>
            </w:r>
          </w:p>
        </w:tc>
        <w:tc>
          <w:tcPr>
            <w:tcW w:w="8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Министерства иностранных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Жанель Сабыровна</w:t>
            </w:r>
          </w:p>
          <w:bookmarkEnd w:id="28"/>
        </w:tc>
        <w:tc>
          <w:tcPr>
            <w:tcW w:w="2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29"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Кайыпов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Аманбай Кайыпович</w:t>
            </w:r>
          </w:p>
          <w:bookmarkEnd w:id="31"/>
        </w:tc>
        <w:tc>
          <w:tcPr>
            <w:tcW w:w="2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промышленности,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Кыргызской Республики</w:t>
            </w:r>
          </w:p>
          <w:bookmarkEnd w:id="32"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 Российской Федерации</w:t>
            </w:r>
          </w:p>
          <w:bookmarkEnd w:id="33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Дмитрий Анатольевич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строительства и жилищно-коммунального хозяйства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Евтухов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Леонидович</w:t>
            </w:r>
          </w:p>
          <w:bookmarkEnd w:id="36"/>
        </w:tc>
        <w:tc>
          <w:tcPr>
            <w:tcW w:w="2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статс-секретарь – заместитель Министра промышленности и торговли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Андрей Александрович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заместитель Министра транспорта Российской Федерации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 Борисович</w:t>
            </w:r>
          </w:p>
          <w:bookmarkEnd w:id="40"/>
        </w:tc>
        <w:tc>
          <w:tcPr>
            <w:tcW w:w="2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энергетики Российской Федерации".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