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77eb" w14:textId="ab77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созданию, обеспечению функционирования и развитию интегрированной информационной системы Евразийского экономического союза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2021 года № 42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2021 год (далее – план).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Члену Коллегии (Министру) по внутренним рынкам, информатизации, информационно-коммуникационным технологиям Евразийской экономической комиссии обеспечить представление ежеквартально государствам – членам Евразийского экономического союза информации о реализации мероприятий, предусмотренных планом.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23 апреля 2021 г. № 42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созданию, обеспечению функционирования и развитию интегрированной информационной системы Евразийского экономического союза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рублей)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актуализация перечня общих процессов в рамках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уполномоченные органы государств – членов Союза (далее соответственно – уполномоченные органы, государства-члены)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разработка проекта плана мероприятий по формированию и совершенствованию единой системы нормативно-справочной информации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2022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разработка проекта технического задания на развитие интегрированной системы на 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технического задания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разработка и актуализация проектов нормативно-методических документов по вопросам развития технологии общих процессов, модели данных Союза, единой системы нормативно-справочной информации Союза, интеграции цифровых платформ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развитие модели данных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сопровождение (актуализация) модели данных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разработка проектов нормативно-технических документов, необходимых для реализации общих процессов в рамках Союза, информационного взаимодействия с третьими странами и международными организациями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процессов, технологических документов, нормативно-технических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 актуализация (сопровождение) проектов нормативно-технических документов, необходимых для реализации общих процессов в рамках Союза, информационного взаимодействия с третьими странами и международными организациями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процессов, технологических документов,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 разработка справочников и классификаторов единой системы нормативно-справочной информации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 справочников и классификаторов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 актуализация справочников и классификаторов единой системы нормативно-справочной информации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актуализированные справочники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операторы по ведению справочников и классификаторов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л) разработка частных технических заданий на модернизацию и создание подсистем и компонентов интеграционного сегмента Комиссии интегрированной системы (далее – интеграционный сегмент Комиссии)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Модернизация и развитие интеграционного сегмента Комиссии,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создание и развитие подсистем в составе интеграционного сегмента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модернизация подсистем в составе интеграционного сегмента Комиссии для обеспечения первоочередных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 и реализации требований актов органов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по заявкам)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модернизация подсистемы криптографической защиты информации (организация защищенной сети передачи данных интегрированной системы)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технорабочий проект, техническое решение, комплект документации, технические средства,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создание программного обеспечения в составе интеграционного сегмента Комиссии для реализации общих процессов в рамках Союза (сервисов общих процессов, компонентов базовой реализации, адаптеров взаимодействия с третьими странами и международными организациями)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 сопровождение и модернизация (при необходимости) программного обеспечения в составе интеграционного сегмента Комиссии для реализации общих процессов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(сервисов общих процессов, компонентов базовой реализации, адаптеров взаимодействия с третьими странами и международными организациями)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организация внедрения компонентов интегрированной системы и проведение тестирования информационного взаимодействия между информационными системами участников общих процессов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тестирования, акты введения в действие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Координация работ по модернизации и развитию национальных сегментов,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разработка планов модернизации и развития национальных сегментов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модернизации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национальных сегментов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законода-тельством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уполномоченные органы,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модернизация и развитие национальных сегментов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планами, предусмотренными подпунктом "а" настоящего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законода-тельством государства-члена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разработка и модернизация (при необходимости) типового программного обеспечения для использования в национальных сегментах заинтересованных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технорабочие проекты,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обеспечение реализации общих процессов в национальных сегментах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общих процессов в рамках Евразийского экономического союза, утвержденным Решением Коллегии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2016 г. № 169, и порядками присоединения, входящими в состав технологических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подготовка отчетов о ходе работ по модернизации и развитию национальных сегментов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Создание и развитие инфраструктуры трансграничного пространства доверия,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создание экспортного варианта доверенной третьей стороны (технического решения на основе подсистемы доверенной третьей стороны Комиссии) для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приема-передачи,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обеспечение технической поддержки, обслуживания удостоверяющего центра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обеспечение технической поддержки, обслуживания подсистемы доверенной третьей стороны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обеспечение технической поддержки, обслуживания подсистем доверенной третьей стороны государств-членов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Поддержка функционирования информационно-телекоммуникационной и вычислительной инфраструктуры интегрированной системы,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аренда каналов передачи данных для взаимодействия между интеграционным сегментом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национальными сегментами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приобретение услуг центра обработки данных для обеспечения функционирования интеграционного сегмента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приобретение (аренда) лицензий на общесистемное и прикладное программное обеспечение, необходимое для функционирования интеграционного сегмента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приобретение (аренда) лицензий, сертификатов технической поддержки производителей услуг, предоставление базы данных на программные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программно-аппаратные комплексы средств защиты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лицензии, сертификаты технической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поддержки, подписки на обновление баз данных, 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модернизация вычислительной, телекоммуникационной инфраструктуры и средств защиты информации интеграционного сегмента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технорабочие проекты,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работ, поставка оборудования (товаров)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обеспечение миграции подсистем и компонентов интегрированной системы на модернизированную вычислительную, телекоммуникационную инфраструктуру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документация,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сопровождение и техническое обслуживание подсистем и компонентов интеграционного сегмента Комиссии (кроме подсистемы информационной безопасности, подсистемы доверенной третьей стороны, удостоверяющих центров)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 сопровождение и техническое обслуживание подсистемы информационной безопасности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 сопровождение и техническое обслуживание интеграционных шлюзов национальных сегментов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Мероприятия по развитию интегрированной системы, выполняемые по результатам проведения комплексной технической экспертизы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Евразийской экономической комиссии от 11 сентября 2020 г. № 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6 настоящего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354 268,9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722 296,0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 Финансирование мероприятий осуществляется за счет средств, предусмотренных в бюджете Союза на 2021 год на создание, обеспечение функционирования и развитие интегрированной информационной системы Союза в размере 248 645,0 тыс. рублей, и остатков целевых средств в размере 473 651,0 тыс. рублей, образовавшихся на счетах Комиссии по состоянию на 1 января 2021 г., в том числе в размере 119 382,1 тыс. рублей на создание, обеспечение функционирования и развитие интегрированной информационной системы Союза и в размере 354 268,9 тыс. рублей на реализацию цифровой повестки Союза.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 Мероприятия будут реализовываться по результатам комплексной технической экспертизы,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Евразийский экономической комиссии от 11 сентября 2020 г. № 22, в пределах средств в сумме до 350 000,0 тыс. рублей после внесения в установленном порядке соответствующих изменений в настоящий план.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 Финансирование мероприятий осуществляется за счет средств бюджетов государств-членов.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 Финансирование проектов осуществляется после принятия актов органов Союза о реализации проектов.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