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71d84" w14:textId="b571d8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плане мероприятий по реализации Стратегических направлений развития евразийской экономической интеграции до 2025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Совета Евразийской экономической комиссии от 5 апреля 2021 года № 4.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 Высшего Евразийского экономического совета от 11 декабря 2020 г. № 12: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реализации Стратегических направлений развития евразийской экономической интеграции до 2025 года.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 Евразийской экономической комиссии совместно с правительствами государств – членов Евразийского экономического союза: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реализацию мероприятий, предусмотренных утвержденным настоящим распоряжением планом;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подготовить до 1 октября 2021 г. предложения по включению идентификационных данных о контрагентах в формы статистических документов, используемых для ведения статистики взаимной торговли товарами в Евразийском экономическом союзе, в рамках работы по реализации </w:t>
      </w:r>
      <w:r>
        <w:rPr>
          <w:rFonts w:ascii="Times New Roman"/>
          <w:b w:val="false"/>
          <w:i w:val="false"/>
          <w:color w:val="000000"/>
          <w:sz w:val="28"/>
        </w:rPr>
        <w:t>пунктов 6.3.4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6.3.5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Стратегических направлений развития евразийской экономической интеграции до 2025 года, утвержденных Решением Высшего Евразийского экономического совета от 11 декабря 2020 г. № 12.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распоряжение вступает в силу с даты его опубликования на официальном сайте Евразийского экономического союза.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Члены Совета Евразийской экономической комиссии: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Армения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Беларусь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Республики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Казахстан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Кыргызской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От Российской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Федерации
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М. Григорян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И. Петришенко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Смаилов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У. Кармышаков
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А. Оверчук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распоряжением Совета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апреля 2021 г. № 4 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</w:t>
      </w:r>
      <w:r>
        <w:br/>
      </w:r>
      <w:r>
        <w:rPr>
          <w:rFonts w:ascii="Times New Roman"/>
          <w:b/>
          <w:i w:val="false"/>
          <w:color w:val="000000"/>
        </w:rPr>
        <w:t>мероприятий по реализации Стратегических направлений развития евразийской экономической интеграции до 2025 года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План с изменениями, внесенными решениями Совета Евразийской экономической комиссии от 21.01.2022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17.03.2022 </w:t>
      </w:r>
      <w:r>
        <w:rPr>
          <w:rFonts w:ascii="Times New Roman"/>
          <w:b w:val="false"/>
          <w:i w:val="false"/>
          <w:color w:val="ff0000"/>
          <w:sz w:val="28"/>
        </w:rPr>
        <w:t>№ 10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10.06.2022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;от 23.09.2022 </w:t>
      </w:r>
      <w:r>
        <w:rPr>
          <w:rFonts w:ascii="Times New Roman"/>
          <w:b w:val="false"/>
          <w:i w:val="false"/>
          <w:color w:val="ff0000"/>
          <w:sz w:val="28"/>
        </w:rPr>
        <w:t>№ 26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25.11.2022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25.11.2022 </w:t>
      </w:r>
      <w:r>
        <w:rPr>
          <w:rFonts w:ascii="Times New Roman"/>
          <w:b w:val="false"/>
          <w:i w:val="false"/>
          <w:color w:val="ff0000"/>
          <w:sz w:val="28"/>
        </w:rPr>
        <w:t>№ 43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25.11.2022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25.11.2022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14.12.2022 </w:t>
      </w:r>
      <w:r>
        <w:rPr>
          <w:rFonts w:ascii="Times New Roman"/>
          <w:b w:val="false"/>
          <w:i w:val="false"/>
          <w:color w:val="ff0000"/>
          <w:sz w:val="28"/>
        </w:rPr>
        <w:t>№ 37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14.12.2022 </w:t>
      </w:r>
      <w:r>
        <w:rPr>
          <w:rFonts w:ascii="Times New Roman"/>
          <w:b w:val="false"/>
          <w:i w:val="false"/>
          <w:color w:val="ff0000"/>
          <w:sz w:val="28"/>
        </w:rPr>
        <w:t>№ 38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14.12.2022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25.01.2023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; распоряжением Совета Евразийской экономической комиссии от 30.03.2023 </w:t>
      </w:r>
      <w:r>
        <w:rPr>
          <w:rFonts w:ascii="Times New Roman"/>
          <w:b w:val="false"/>
          <w:i w:val="false"/>
          <w:color w:val="ff0000"/>
          <w:sz w:val="28"/>
        </w:rPr>
        <w:t>№ 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22.05.2023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23.06.2023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27.09.2023 </w:t>
      </w:r>
      <w:r>
        <w:rPr>
          <w:rFonts w:ascii="Times New Roman"/>
          <w:b w:val="false"/>
          <w:i w:val="false"/>
          <w:color w:val="ff0000"/>
          <w:sz w:val="28"/>
        </w:rPr>
        <w:t>№ 28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27.09.2023 </w:t>
      </w:r>
      <w:r>
        <w:rPr>
          <w:rFonts w:ascii="Times New Roman"/>
          <w:b w:val="false"/>
          <w:i w:val="false"/>
          <w:color w:val="ff0000"/>
          <w:sz w:val="28"/>
        </w:rPr>
        <w:t>№ 30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20.10.2023 </w:t>
      </w:r>
      <w:r>
        <w:rPr>
          <w:rFonts w:ascii="Times New Roman"/>
          <w:b w:val="false"/>
          <w:i w:val="false"/>
          <w:color w:val="ff0000"/>
          <w:sz w:val="28"/>
        </w:rPr>
        <w:t>№ 32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20.10.2023 </w:t>
      </w:r>
      <w:r>
        <w:rPr>
          <w:rFonts w:ascii="Times New Roman"/>
          <w:b w:val="false"/>
          <w:i w:val="false"/>
          <w:color w:val="ff0000"/>
          <w:sz w:val="28"/>
        </w:rPr>
        <w:t>№ 33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24.11.2023 </w:t>
      </w:r>
      <w:r>
        <w:rPr>
          <w:rFonts w:ascii="Times New Roman"/>
          <w:b w:val="false"/>
          <w:i w:val="false"/>
          <w:color w:val="ff0000"/>
          <w:sz w:val="28"/>
        </w:rPr>
        <w:t>№ 39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24.11.2023 </w:t>
      </w:r>
      <w:r>
        <w:rPr>
          <w:rFonts w:ascii="Times New Roman"/>
          <w:b w:val="false"/>
          <w:i w:val="false"/>
          <w:color w:val="ff0000"/>
          <w:sz w:val="28"/>
        </w:rPr>
        <w:t>№ 40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24.11.2023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24.11.2023 </w:t>
      </w:r>
      <w:r>
        <w:rPr>
          <w:rFonts w:ascii="Times New Roman"/>
          <w:b w:val="false"/>
          <w:i w:val="false"/>
          <w:color w:val="ff0000"/>
          <w:sz w:val="28"/>
        </w:rPr>
        <w:t>№ 42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12.12.2023 </w:t>
      </w:r>
      <w:r>
        <w:rPr>
          <w:rFonts w:ascii="Times New Roman"/>
          <w:b w:val="false"/>
          <w:i w:val="false"/>
          <w:color w:val="ff0000"/>
          <w:sz w:val="28"/>
        </w:rPr>
        <w:t>№ 44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12.12.2023 </w:t>
      </w:r>
      <w:r>
        <w:rPr>
          <w:rFonts w:ascii="Times New Roman"/>
          <w:b w:val="false"/>
          <w:i w:val="false"/>
          <w:color w:val="ff0000"/>
          <w:sz w:val="28"/>
        </w:rPr>
        <w:t>№ 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12.12.2023 </w:t>
      </w:r>
      <w:r>
        <w:rPr>
          <w:rFonts w:ascii="Times New Roman"/>
          <w:b w:val="false"/>
          <w:i w:val="false"/>
          <w:color w:val="ff0000"/>
          <w:sz w:val="28"/>
        </w:rPr>
        <w:t>№ 46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26.01.2024 </w:t>
      </w:r>
      <w:r>
        <w:rPr>
          <w:rFonts w:ascii="Times New Roman"/>
          <w:b w:val="false"/>
          <w:i w:val="false"/>
          <w:color w:val="ff0000"/>
          <w:sz w:val="28"/>
        </w:rPr>
        <w:t>№ 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даты его опубликования на официальном сайте Евразийского экономического союза); от 26.01.2024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01.03.2024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Меры и механизмы реализации в соответствии с пунктами Стратегических направлений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(соисполнитель)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 реализации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Полное устранение барьеров и максимальное сокращение изъятий и ограничений для свободного передвижения товаров, услуг, капитала и рабочей силы на внутреннем рынке Евразийского экономического союза (далее – Союз)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 Выполнение государствами – членами Союза (далее – государства-члены) принятых договоренностей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1.1.1. Совершенствование работы по устранению барьеров: 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совершенствование Методологии разделения препятствий на внутреннем рынке Евразийского экономического союза на барьеры, изъятия и ограничения, утвержденной Решением Коллегии Евразийской экономической комиссии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ноября 2017 г. № 152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порядка устранения барьеров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Методологию разделения препятствий на внутреннем рынке Евразийского экономического союза на барьеры, изъятия и ограничения, в том числе по вопросам признания барьеров устраненными (неустраненными)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 Евразийской экономической комиссии (далее – Комиссия)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2021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Коллегии Комиссии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Коллегия)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применения Методологии разделения препятствий на внутреннем рынке Союза на барьеры, изъятия и ограничения и при необходимости подготовка предложений по ее совершенствованию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соисполнители: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своей компетенции)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г.,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далее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на заседании Совета Комиссии (далее – Совет)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приложением проекта решения Коллегии (при необходимости)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1.1.2. Определение регламента применения права "вето" к решениям Коллегии о применении специальных защитных, антидемпинговых и компенсационных 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Евразийском экономическом союзе от 29 мая 2014 года (далее – Договор) в части определения регламента применения права "вето" к решениям Коллегии о применении специальных защитных, антидемпинговых и компенсационных мер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торговле,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уполномоченные органы государств-членов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соисполнитель: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конкуренции и антимонопольному регулированию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своей компетенции)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полугодие 2024 года</w:t>
            </w:r>
          </w:p>
          <w:bookmarkEnd w:id="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о внесении изменений в Договор*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1.1.3. Проработка вопроса целесообразности либерализации международных автомобильных перевозок грузов в целях углубления сотрудничества путем тесного взаимодействия уполномоченных органов государств-членов в сфере транспорта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консультаций с уполномоченными органами государств-членов, в том числе в рамках Консультативного комитета по транспорту и инфраструктуре и Совета руководителей уполномоченных органов в области транспорта государств – членов Евразийского экономического союза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энергетике и инфраструктуре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протоколы заседаний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 Сокращение изъятий и ограничений на внутреннем рынке Союза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1.2.1. Разработка и реализация планов мероприятий ("дорожных карт") по сокращению изъятий и ограничений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перечня изъятий и ограничений, подлежащих устранению в плановом периоде</w:t>
            </w:r>
          </w:p>
          <w:bookmarkEnd w:id="19"/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соисполнители: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своей компетенции)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30 июня 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далее на постоянной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Евразийского Межправи-тельственного совета (далее – Межправитель-ственный совет)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планов мероприятий ("дорожных карт") по устранению изъятий и ограничений, включенных в перечень, утверждаемый Межправительственным советом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 Совета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изъятий и ограничений на внутреннем рынке Союза, включенных в перечень, утверждаемый Межправительственным советом, в соответствии с утверждаемыми Советом планами мероприятий ("дорожными картами")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соисполнители: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своей компетенции),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утверждаемыми Советом планами мероприятий ("дорожными картами")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механизма признания ограничений устраненными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сентября 2021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 Совета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перечня действующих изъятий на внутреннем рынке Союза, поддержание его в актуальном состоянии 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рамках своей компетенции), государства-члены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31 декабря 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г.,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далее на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постоянной 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перечень изъятий, размещенный на официальном сайте Союза 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1.2.2. Выявление правовых пробелов в праве Союза в части возникающих споров по применению ограничений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по выявлению правовых пробелов в праве Союза в части возникающих споров по применению ограничений и направление доклада по итогам анализа в государства-члены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по внутренним рынкам, информатизации, информационно-коммуникационным технологиям 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своей компетенции),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1.2.3. Разработка Комиссией рекомендаций в отношении правоприменительной практики и проведение регулирующими органами государств-членов информационно-разъяснительной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рекомендаций по информационно-разъяснительной работе, направленной на единообразное применение права Союза 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своей компетенции)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постоянной основе 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мере необходи-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Коллегии 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1.2.4. Разработка и принятие порядка взаимодействия государств-членов и Комиссии при введении и отмене государствами-членами ограничений во взаимной торговле товарами по основаниям, указанным в статье 29 Договора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проекта порядка взаимодействия государств-членов и Комиссии при введении и отмене государствами-членами ограничений во взаимной торговле товарами по основаниям, указанным в статье 29 Договора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</w:t>
            </w:r>
          </w:p>
          <w:bookmarkEnd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соисполнители: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акта органа Союза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порядка взаимодействия государств-членов и Комиссии при введении и отмене государствами-членами ограничений во взаимной торговле товарами по основаниям, указанным в статье 29 Договора </w:t>
            </w:r>
          </w:p>
          <w:bookmarkEnd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органа Союза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1.2.5. Проработка вопроса о целесообразности разработки международного договора о трансграничном перемещении физическими лицами сильнодействующих веществ в рамках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целесообразности разработки международного договора о трансграничном перемещении физическими лицами сильнодействующих веществ в рамках Союза и направление доклада с итогами анализа в адрес государств-членов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с приложением проекта международного договора (при необходимости)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 Развитие единого рынка услуг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1.3.1. Определение и дополнение перечня секторов (подсекторов) услуг, по которым формирование единого рынка услуг в рамках Союза осуществляется в соответствии с планами либерализации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перечень секторов (подсекторов) услуг, по которым формирование единого рынка услуг в рамках Евразийского экономического союза будет осуществлено в соответствии с планами либерализации (в течение переходного периода), утвержденный Решением Высшего Евразийского экономического совета от 16 октября 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г. № 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экономике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финансовой политике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Высшего Евразийского экономического 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Высший совет)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1.3.2. Подготовка и реализация планов либерализации с учетом включения секторов услуг в единый рынок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планов либерализации по новым секторам услуг в рамках реализации Стратегических направлений развития евразийской экономической интеграции до 2025 года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экономике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финансовой политике,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</w:t>
            </w:r>
          </w:p>
          <w:bookmarkEnd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2024 г.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органов Союза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системных проблемных вопросов по либерализации услуг, в том числе выработка критериев содержательной эквивалентности регулирования, имплементация правил единого рынка услуг в законодательство каждого государства-члена, установление административного сотрудничества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на заседании Совета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для рассмотрения Высшим советом вопроса об утверждении планов либерализации по секторам услуг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2024 г.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планов либерализации по секторам услуг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соответ-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ствии с планами либерализа-ции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соответ-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ствии с планами либерализации (акты органов Союза и иные документы)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1.3.3. Проработка вопроса целесообразности гармонизации регулирования ключевых секторов услуг в государствах-членах (в том числе уже включенных в единый рынок)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с учетом подпункта 1 пункта 2 статьи 67 Договора и пунктов 61 и 62 Протокола о торговле услугами, учреждении, деятельности и осуществлении инвестиций (приложения № 16 к Договору) рекомендаций по применению наилучшей международной (международных организаций, интеграционной, межгосударственной, зарубежной) практики регулирования (в том числе международных стандартов), а в случае ее отсутствия – путем выбора и применения наиболее прогрессивных моделей регулирования государств-членов 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</w:t>
            </w:r>
          </w:p>
          <w:bookmarkEnd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экономике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финансовой политике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2024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</w:t>
            </w:r>
          </w:p>
          <w:bookmarkEnd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Коллегии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 Формирование общего финансового рынка в соответствии с Концепцией формирования общего финансового рынка Евразийского экономического союза</w:t>
            </w:r>
          </w:p>
          <w:bookmarkEnd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1.4.1. Гармонизация законодательства государств-членов в сфере финансового рынка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работы по реализации плана мероприятий по гармонизации законодательства государств – членов Евразийского экономического союза в сфере финансового рынка, утвержденного Распоряжением Совета Евразийской экономической комиссии от 23 ноября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г. № 27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 член Коллегии (Министр) по экономике и финансовой политике</w:t>
            </w:r>
          </w:p>
          <w:bookmarkEnd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соответ-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ствии с планом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на заседании Совета о реализации плана мероприятий по гармонизации законодательства государств-членов в сфере финансового рынка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1.4.2. Разработка и заключение международного договора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стандартизированной лицензии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заключение международного договора о стандартизированной лицензии 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</w:t>
            </w:r>
          </w:p>
          <w:bookmarkEnd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экономике и финансовой политике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2025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договор</w:t>
            </w:r>
          </w:p>
          <w:bookmarkEnd w:id="73"/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1.4.3. Разработка и заключение международного договора о наднациональном органе по регулированию общего финансового рынка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заключение международного договора о наднациональном органе по регулированию общего финансового рынка Союза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экономике и финансовой политике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год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договор</w:t>
            </w:r>
          </w:p>
          <w:bookmarkEnd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Договор (при необходимости)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по экономике и 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финансовой политике, 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о внесении изменений в Договор (при необходимости)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1.4.4. Мониторинг и анализ использования национальных валют во взаимных расчетах государств-членов и разработка предложений по расширению их использования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аналитических обзоров об использовании национальных валют во взаимных расчетах государств-членов 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экономике и финансовой политике,</w:t>
            </w:r>
          </w:p>
          <w:bookmarkEnd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соисполнители: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интеграции и макроэкономике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протоколы заседаний Консультативного комитета по финансовым рынкам, </w:t>
            </w:r>
          </w:p>
          <w:bookmarkEnd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доклад на заседании Коллегии 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1.4.5. Разработка и заключение международного договора о допуске брокеров и дилеров одного государства-члена к участию в </w:t>
            </w:r>
          </w:p>
          <w:bookmarkEnd w:id="82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организованных торгах бирж (организаторах торговли) других государств-членов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заключение международного договора о допуске брокеров и дилеров одного государства – члена Евразийского экономического союза к участию в </w:t>
            </w:r>
          </w:p>
          <w:bookmarkEnd w:id="83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организованных торгах бирж (организаторов торговли) других государств-членов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по экономике и финансовой </w:t>
            </w:r>
          </w:p>
          <w:bookmarkEnd w:id="84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2024 г.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договор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1.4.6. Разработка и заключение международного договора о порядке обмена сведениями, входящими в состав кредитных историй, в рамках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международного договора о порядке обмена сведениями, входящими в состав кредитных историй, в рамках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экономике и финансовой политике,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  <w:bookmarkEnd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договор</w:t>
            </w:r>
          </w:p>
          <w:bookmarkEnd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1.4.7. Разработка и заключение международного договора о взаимном допуске к размещению и обращению ценных бумаг на организованных торгах в государствах-членах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заключение международного договора о взаимном допуске к размещению и обращению ценных бумаг на организованных торгах в государствах-членах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экономике и финансовой политике,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2025 г.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договор</w:t>
            </w:r>
          </w:p>
          <w:bookmarkEnd w:id="93"/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1.4.8. Развитие общего платежного пространства в соответствии с Концепцией формирования общего финансового рынка Евразийского экономического союза, утвержденной Решением Высшего Евразийского экономического совета от 1 октября 2019 г. № 20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доклада о работе рабочей группы по координации развития национальных платежных систем, направленной на развитие общего платежного пространства Союза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государства-члены, 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экономике и финансовой политике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Консультативного комитета по финансовым рынкам,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на заседании 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1.4.9. Проработка вопроса о взаимном признании национальных рейтинговых агентств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анализа на предмет целесообразности взаимного признания национальных рейтинговых агентств государств-членов 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по экономике и финансовой политике, 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конкуренции и антимонопольному регулированию,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интеграции и макроэкономике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2025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Консультативного комитета по финансовым рынкам /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на заседании 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1.4.10. Проработка вопроса о создании рейтингового агентства в Союзе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на предмет целесообразности создания рейтингового агентства в Союзе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экономике и финансовой политике, государства-члены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конкуренции и антимонопольному регулированию,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интеграции и макроэкономике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2025 г.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Консультативного комитета по финансовым рынкам /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на заседании Совета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 Обеспечение свободного движения рабочей силы</w:t>
            </w:r>
          </w:p>
          <w:bookmarkEnd w:id="106"/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1.5.1 и 10.1.4. Выработка предложений в отношении профессиональной квалификации работников по наиболее востребованным на рынке труда профессиям в государствах-членах и порядка ее подтверждения. 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вопроса о необходимости последовательного сближения государствами-членами квалификаций специалистов различных видов профессиональной деятельности (в том числе в сфере медицинского, педагогического, юридического и фармацевтического образования) для повышения эффективности функционирования рынка трудовых ресурсов в рамках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перечня наиболее востребованных профессий на рынке труда Союза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экономике и финансовой политике,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государства-члены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на заседании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рекомендаций к квалификационным требованиям по наиболее востребованным профессиям на рынке труда Союза и порядку подтверждения профессиональных квалификаций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2024 годы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рекомендации Коллегии 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доклада о целесообразности сближения квалификационных требований по наиболее востребованным профессиям на рынке труда Союза и порядку подтверждения профессиональных квалификаций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2025 годы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на заседании Межправи-тельственного совета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1.5.2. Проработка вопроса о создании Евразийской электронной биржи труда и создание унифицированной системы поиска "Работа без границ"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работы по реализации проекта "Унифицированная система поиска "Работа без границ" в соответствии с верхнеуровневым планом мероприятий по его реализации, утвержденным Решением Совета Евразийской экономической комиссии от 9 сентября 2019 г. № 89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технологиям,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офис,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экономике и финансовой политике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полугодие 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реализации проекта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и вынесение на утверждение проектной документации по созданию сервисов цифровой экосистемы 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обеспечения трудоустройства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занятости граждан государств-членов "Евразийская электронная биржа труда"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г., далее на постоянной основе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органов Союза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проектов по созданию сервисов цифровой экосистемы для обеспечения трудоустройства и занятости граждан государств-членов "Евразийская электронная биржа труда"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2025 г., далее на постоянной основе</w:t>
            </w:r>
          </w:p>
          <w:bookmarkEnd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1.5.3. Предоставление возможности гражданам государства-члена, законно находящимся на территории другого государства-члена, обратиться в компетентные органы в сфере миграции этого государства-члена для изменения цели въезда без выезда за пределы этого государства-члена для законного осуществления трудовой деятельности, если такая обязанность установлена законодательством государства въезда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пункт 4 статьи 97 Договора в части предоставления возможности гражданам государства-члена, законно находящимся на территории другого государства-члена, обратиться в компетентные органы в сфере миграции этого государства-члена для изменения цели въезда без выезда за пределы этого государства-члена для законного осуществления трудовой деятельности, если такая обязанность установлена законодательством государства въезда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экономике и финансовой политике,</w:t>
            </w:r>
          </w:p>
          <w:bookmarkEnd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соисполнитель: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интеграции и макроэкономике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части разработки проекта протокола о внесении изменений в Договор)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  <w:bookmarkEnd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о внесении изменений в Договор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1.5.4. Обеспечение вступления в силу и реализация Соглашения о пенсионном обеспечении трудящихся государств – членов Евразийского экономического союза от 20 декабря 2019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государствами-членами внутригосударственных процедур, необходимых для вступления в силу Соглашения о пенсионном обеспечении трудящихся государств – членов Евразийского экономического союза </w:t>
            </w:r>
          </w:p>
          <w:bookmarkEnd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экономике и финансовой политике,</w:t>
            </w:r>
          </w:p>
          <w:bookmarkEnd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государства-члены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31 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уведомление государствами-членами Комиссии 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завершении внутригосудар-ственных процедур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1.5.5. Разработка и заключение международного договора о взаимном признании ученых степеней и ученых званий трудящихся государств-членов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государствами-членами международного договора о взаимном признании документов об ученых степенях, выданных в соответствии с законодательством государств-членов</w:t>
            </w:r>
          </w:p>
          <w:bookmarkEnd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экономике и финансовой политике,</w:t>
            </w:r>
          </w:p>
          <w:bookmarkEnd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июня 2023 г.</w:t>
            </w:r>
          </w:p>
          <w:bookmarkEnd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договоры</w:t>
            </w:r>
          </w:p>
          <w:bookmarkEnd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государствами-членами международного договора о взаимном признании документов об ученых званиях, выданных в соответствии с законодательством государств-членов</w:t>
            </w:r>
          </w:p>
          <w:bookmarkEnd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2024 г.</w:t>
            </w:r>
          </w:p>
          <w:bookmarkEnd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статью 97 Договора </w:t>
            </w:r>
          </w:p>
          <w:bookmarkEnd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экономике и финансовой политике,</w:t>
            </w:r>
          </w:p>
          <w:bookmarkEnd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соисполнитель: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интеграции и макроэкономике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части разработки проекта протокола о внесении изменений в Договор)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о внесении изменений в Договор 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1.5.6. Проработка вопроса об урегулировании в праве Союза правового положения работников, выполняющих работы в государстве-члене, если наниматель зарегистрирован на территории другого государства-члена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выработка предложений о необходимости урегулирования в праве Союза правового положения работников, выполняющих работы в государстве-члене, если наниматель зарегистрирован на территории другого государства-члена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экономике и финансовой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политике,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2023 г.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 Обеспечение доступа к государственным закупкам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1.6.1. Проработка возможности обеспечения взаимного признания банковских гарантий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проекта международного договора о взаимном признании государствами-членами банковских гарантий, выдаваемых банками государств-членов для целей государственных (муниципальных) закупок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конкуренции и антимонопольному регулированию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</w:t>
            </w:r>
          </w:p>
          <w:bookmarkEnd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августа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международного договора</w:t>
            </w:r>
          </w:p>
          <w:bookmarkEnd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подписание международного договора о взаимном признании государствами-членами банковских гарантий, выдаваемых банками государств-членов для целей государственных (муниципальных) закупок </w:t>
            </w:r>
          </w:p>
          <w:bookmarkEnd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2023 г.</w:t>
            </w:r>
          </w:p>
          <w:bookmarkEnd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международный договор</w:t>
            </w:r>
          </w:p>
          <w:bookmarkEnd w:id="151"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1.6.2. Разработка и утверждение плана мероприятий, направленных на обеспечение информационной открытости и прозрачности закупок, в том числе посредством:</w:t>
            </w:r>
          </w:p>
          <w:bookmarkEnd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создания каждым государством-членом веб-портала;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публикации (размещения) на веб-портале информации о закупках, реестра недобросовестных поставщиков (в том числе на русском языке);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публикации (размещения) на веб-портале нормативных правовых актов государства-члена в сфере закупок (в том числе на русском языке);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определения ограниченного числа электронных торговых площадок (электронных площадок) и (или) веб-портала в качестве единого места доступа к информации о закупках в электронном формате и к электронным услугам, связанным с такими закупками, в случае если это предусмотрено законодательством государства-члена о закупках;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организации беспрепятственного и бесплатного доступа к информации о закупках, реестру недобросовестных поставщиков и нормативным правовым актам государства-члена в сфере закупок, публикуемым (размещаемым) на веб-портале, а также обеспечения максимально широкого поиска сведений по такой информации, реестру и актам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исполнения государствами-членами пункта 29 Протокола о порядке регулирования закупок (приложение № 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 Договору)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конкуренции и антимонопольному регулированию</w:t>
            </w:r>
          </w:p>
          <w:bookmarkEnd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на заседании Коллегии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исполнения государствами-членами пункта 29 Протокола о порядке регулирования закупок (приложение № 25 к Договору)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на заседании Коллегии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плана мероприятий, направленного на обеспечение информационной открытости и прозрачности закупок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  <w:bookmarkEnd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 Коллегии</w:t>
            </w:r>
          </w:p>
          <w:bookmarkEnd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реализации плана мероприятий, направленного на обеспечение информационной открытости и прозрачности закупок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на заседании</w:t>
            </w:r>
          </w:p>
          <w:bookmarkEnd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Коллегии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1.6.3. Обеспечение взаимного признания электронной цифровой подписи (электронной подписи) для целей государственных закупок на условиях национального режима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плана мероприятий по взаимному признанию электронной цифровой подписи (электронной подписи), изготовленной в соответствии с законодательством одного государства-члена, другим государством-членом для целей государственных (муниципальных) закупок</w:t>
            </w:r>
          </w:p>
          <w:bookmarkEnd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конкуренции и антимонопольному регулированию</w:t>
            </w:r>
          </w:p>
          <w:bookmarkEnd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внутренним рынкам, информатизации, информационно-коммуникационным технологиям,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  <w:bookmarkEnd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распоряжение Коллегии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Договор в части наделения Совета полномочиями по утверждению и внесению изменений в правила взаимного признания электронной цифровой подписи (электронной подписи), изготовленной в соответствии с законодательством одного государства-члена, другим государством-членом для целей государственных (муниципальных) закупок, которыми устанавливаются требования к электронной цифровой подписи, процедурам проверки ее подлинности и признания, а также признания легитимности электронных документов, подписанных электронной цифровой подписью</w:t>
            </w:r>
          </w:p>
          <w:bookmarkEnd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2023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о внесении изменений в Договор</w:t>
            </w:r>
          </w:p>
          <w:bookmarkEnd w:id="16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правил взаимного признания электронной цифровой подписи (электронной подписи), изготовленной в соответствии с законодательством одного государства-члена, другим государством-членом для целей государственных (муниципальных) закупок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</w:t>
            </w:r>
          </w:p>
          <w:bookmarkEnd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года с даты внесения изменений в Договор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части наделения Совета полномочия-ми по утверждению и внесению изменений в правила электронной цифровой подписи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Совета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реализации плана мероприятий по взаимному признанию электронной цифровой подписи (электронной подписи), изготовленной в соответствии с законодательством одного государства-члена, другим государством-членом для целей государственных (муниципальных) закупок</w:t>
            </w:r>
          </w:p>
          <w:bookmarkEnd w:id="163"/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</w:t>
            </w:r>
          </w:p>
          <w:bookmarkEnd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проблемных вопросов, связанных с взаимным признанием электронной цифровой подписи (электронной подписи)</w:t>
            </w:r>
          </w:p>
          <w:bookmarkEnd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1.6.4. Выработка комплекса мер по полноценной цифровизации государственных закупок в государствах-членах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информации от уполномоченных органов государств-членов об уровне цифровизации всех этапов процесса осуществления государственных (муниципальных) закупок и взаимодействия с информационными системами органов государственной власти государств-членов</w:t>
            </w:r>
          </w:p>
          <w:bookmarkEnd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конкуренции и антимонопольному регулированию</w:t>
            </w:r>
          </w:p>
          <w:bookmarkEnd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  <w:bookmarkEnd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анализ информационных систем государств-членов, интеграции информационных систем государств-членов с информационными системами государственных (муниципальных) закупок государств-членов </w:t>
            </w:r>
          </w:p>
          <w:bookmarkEnd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совместно с уполномоченными и заинтересованными органами государств-членов комплекса мер по полноценной цифровизации государственных закупок в государствах-членах, в том числе выработка общих критериев к полноценной цифровизации (до разработки комплекса мер)</w:t>
            </w:r>
          </w:p>
          <w:bookmarkEnd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  <w:bookmarkEnd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</w:t>
            </w:r>
          </w:p>
          <w:bookmarkEnd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комплекса мер по полноценной цифровизации государственных закупок в государствах-членах </w:t>
            </w:r>
          </w:p>
          <w:bookmarkEnd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 реализации комплекса мер по полноценной цифровизации государственных закупок в государствах-членах </w:t>
            </w:r>
          </w:p>
          <w:bookmarkEnd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</w:t>
            </w:r>
          </w:p>
          <w:bookmarkEnd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1.7. Содействие развитию предпринимательства</w:t>
            </w:r>
          </w:p>
          <w:bookmarkEnd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1.7.1. Улучшение делового и инвестиционного климата с учетом наилучших международных и национальных практик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анализа международной </w:t>
            </w:r>
          </w:p>
          <w:bookmarkEnd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национальной практики по вопросам улучшения делового и инвестиционного климата, создания благоприятных условий для учреждения, ведения бизнеса, в том числе на основании международного рейтинга доступности и легкости ведения бизнеса, а также предложений бизнес-сообществ государств-членов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</w:t>
            </w:r>
          </w:p>
          <w:bookmarkEnd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экономике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финансовой политике,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государства-члены,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бизнес-сообщества государств-членов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на заседании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Коллегии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рекомендаций по внедрению наиболее благоприятных (с учетом подпункта 1 пункта 2 статьи 67 Договора и пунктов 61 и 62 Протокола о торговле услугами, учреждении, деятельности и осуществлении инвестиций (приложение </w:t>
            </w:r>
          </w:p>
          <w:bookmarkEnd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 к Договору)) условий для учреждения и ведения бизнеса, в том числе на основании международного рейтинга доступности и легкости ведения бизнеса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2023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</w:t>
            </w:r>
          </w:p>
          <w:bookmarkEnd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1.7.2. Формирование благоприятной конкурентной среды для развития предпринимательства, раскрытия потенциала малого и среднего бизнеса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предложений по формированию благоприятной конкурентной среды для развития предпринимательства, раскрытия потенциала малого и среднего бизнеса</w:t>
            </w:r>
          </w:p>
          <w:bookmarkEnd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конкуренции и антимонопольному регулированию</w:t>
            </w:r>
          </w:p>
          <w:bookmarkEnd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соисполнители: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интеграции и макроэкономике,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экономике и финансовой политике,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своей компетенции)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  <w:bookmarkEnd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на заседании Коллегии</w:t>
            </w:r>
          </w:p>
          <w:bookmarkEnd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Повышение эффективности функционирования рынков товаров</w:t>
            </w:r>
          </w:p>
          <w:bookmarkEnd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 Обеспечение единства таможенно-тарифного регулирования в Союзе, устранение изъятий из Единого таможенного тарифа Евразийского экономического союза</w:t>
            </w:r>
          </w:p>
          <w:bookmarkEnd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2.1.1. Подготовка предложений к тарифным переговорам Республики Казахстан во Всемирной торговой организации (ВТО) в рамках сближения обязательств государств-членов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согласованных подходов и модальности ведения переговоров</w:t>
            </w:r>
          </w:p>
          <w:bookmarkEnd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торговле,</w:t>
            </w:r>
          </w:p>
          <w:bookmarkEnd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  <w:bookmarkEnd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 определен после принятия Республикой Казахстан решения о подготовке к переговорам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2.1.2. Принятие порядка применения тарифной льготы в отношении товаров, ввозимых для реализации инвестиционных проектов в приоритетных видах деятельности (секторах экономики)</w:t>
            </w:r>
          </w:p>
          <w:bookmarkEnd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порядка применения тарифной льготы, установленной подпунктом 7.1.11 Решения Комиссии Таможенного союза от 27 ноября 2009 г. № 130</w:t>
            </w:r>
          </w:p>
          <w:bookmarkEnd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торговле,</w:t>
            </w:r>
          </w:p>
          <w:bookmarkEnd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  <w:bookmarkEnd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bookmarkEnd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Совета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2.1.3. Выработка согласованных подходов к таможенно-тарифному регулированию в отношении ввозимых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рекомендаций по применению государствами-членами согласованных подходов к таможенно-тарифному регулированию в отношении ввозимых товаров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торговле,</w:t>
            </w:r>
          </w:p>
          <w:bookmarkEnd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заседания Консультативного комитета по торговле</w:t>
            </w:r>
          </w:p>
          <w:bookmarkEnd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органа Союза рекоменда-тельного характера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на Консультативном комитете по торговле проекта рекомендаций по применению государствами-членами согласованных подходов к таможенно-тарифному регулированию в отношении ввозимых товаров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 Формирование общего биржевого товарного рынка Союза</w:t>
            </w:r>
          </w:p>
          <w:bookmarkEnd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2.2.1. Разработка и утверждение концепции формирования общего биржевого рынка товаров в рамках Союза, в том числе рынков производных финансовых инструментов, базисным активом которых является товар, а также программы развития биржевых торгов товарами, по которым сторонами достигнута договоренность их реализации на биржевых торгах, с включением в нее мероприятий, в том числе направленных на формирование и использование биржевых и внебиржевых индикаторов цен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обзора о состоянии биржевых товарных рынков государств-членов</w:t>
            </w:r>
          </w:p>
          <w:bookmarkEnd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bookmarkEnd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конкуренции и антимонопольному регулированию,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экономике и финансовой политике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предложений по формированию общего биржевого рынка товаров в рамках Союза, включающих определение перечня товаров для реализации на биржевых торгах, производных финансовых инструментов, биржевых и внебиржевых индикаторов цен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</w:t>
            </w:r>
          </w:p>
          <w:bookmarkEnd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5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</w:t>
            </w:r>
          </w:p>
          <w:bookmarkEnd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концепции формирования общего биржевого рынка товаров в рамках Союза, в том числе рынков производных финансовых инструментов, базисным активом которых является товар, в рамках Союза</w:t>
            </w:r>
          </w:p>
          <w:bookmarkEnd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30 сентября </w:t>
            </w:r>
          </w:p>
          <w:bookmarkEnd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распоряжение </w:t>
            </w:r>
          </w:p>
          <w:bookmarkEnd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Межправи-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тельственного совета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программы развития биржевых торгов товарами, по которым достигнута договоренность их реализации на биржевых торгах, с включением в нее мероприятий, в том числе направленных на формирование и использование биржевых и внебиржевых индикаторов цен, для рассмотрения органами Союза</w:t>
            </w:r>
          </w:p>
          <w:bookmarkEnd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31 декабря </w:t>
            </w:r>
          </w:p>
          <w:bookmarkEnd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bookmarkEnd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Межправи-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тельственного совета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 Формирование общих рынков энергетических ресурсов Союза</w:t>
            </w:r>
          </w:p>
          <w:bookmarkEnd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2.3.1. Создание правовых, экономических и технологических условий для формирования, функционирования и развития общего электроэнергетического рынка Союза путем реализации договоренностей, предусмотренных Протоколом о внесении изменений в Договор о Евразийском экономическом союзе от 29 мая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года (в части формирования общего электроэнергетического рынка Евразийского экономического союза) от 29 мая 2019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мероприятий, направленных на формирование общего электроэнергетического рынка Евразийского экономического союза, утвержденного Решением Высшего Евразийского экономического 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2019 г. № 31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энергетике и инфраструктуре</w:t>
            </w:r>
          </w:p>
          <w:bookmarkEnd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рамках своей компетенции)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соответ-ствии с планом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органов Союза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2.3.2. Создание правовых, экономических и технологических условий для формирования, функционирования и развития общего рынка газа Союза путем реализации мероприятий, предусмотренных Программой формирования общего рынка газа Евразийского экономического союза, утвержденной Решением Высшего Евразийского экономического совета от 6 декабря 2018 г. № 18</w:t>
            </w:r>
          </w:p>
          <w:bookmarkEnd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плана мероприятий по формированию общего рынка газа Евразийского экономического союза, утвержденного Решением Высшего Евразийского экономического совета от </w:t>
            </w:r>
          </w:p>
          <w:bookmarkEnd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декабря 2018 г. № 18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энергетике и инфраструктуре</w:t>
            </w:r>
          </w:p>
          <w:bookmarkEnd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Коллегии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рамках своей компетенции)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соответ-ствии с планом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органов Союза</w:t>
            </w:r>
          </w:p>
          <w:bookmarkEnd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2.3.3. Создание правовых, экономических и технологических условий для формирования, функционирования и развития общих рынков нефти и нефтепродуктов Союза путем реализации мероприятий, предусмотренных Программой формирования общих рынков нефти и нефтепродуктов Евразийского экономического союза, утвержденной Решение Высшего Евразийского экономического совета от 6 декабря 2018 г. № 23</w:t>
            </w:r>
          </w:p>
          <w:bookmarkEnd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формированию общих рынков нефти и нефтепродуктов Евразийского экономического союза, утвержденного Решением Высшего Евразийского экономического совета от 6 декабря 2018 г. № 23</w:t>
            </w:r>
          </w:p>
          <w:bookmarkEnd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энергетике и инфраструктуре</w:t>
            </w:r>
          </w:p>
          <w:bookmarkEnd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рамках своей компетенции)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соответ-ствии с планом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органов Союза</w:t>
            </w:r>
          </w:p>
          <w:bookmarkEnd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2.3.4. Разработка баланса производства и потребления энергоресурсов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индикативных (прогнозных) балансов газа, нефти и нефтепродуктов Союза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энергетике и инфраструктуре</w:t>
            </w:r>
          </w:p>
          <w:bookmarkEnd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  <w:bookmarkEnd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2.3.5. Проработка Комиссией совместно с государствами-членами вопросов об оказании услуг, в том числе в сфере естественных монополий государств-членов,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имеющих общей границы ни с одним из государств-членов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вопросов оказания услуг в рамках формирования общих рынков энергетических ресурсов Союза, в том числе оказания услуг по их транспортировке, реализации программ и подготовки соответствующих актов органов Союза и международных договоров</w:t>
            </w:r>
          </w:p>
          <w:bookmarkEnd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энергетике и инфраструктуре</w:t>
            </w:r>
          </w:p>
          <w:bookmarkEnd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своей компетенции)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2025 г.</w:t>
            </w:r>
          </w:p>
          <w:bookmarkEnd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на заседании Совета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 Защита конкуренции и антимонопольное регулирование</w:t>
            </w:r>
          </w:p>
          <w:bookmarkEnd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2.4.1. Поэтапное совершенствование права Союза в целях пресечения нарушений общих правил конкуренции на трансграничных рынках, в том числе с учетом правоприменительной практики Комиссии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консультации с экспертами органов государственной власти государств-членов по вопросам совершенствования права Союза, проведение заседаний Консультативного комитета по конкурентной политике, антимонопольному регулированию и государственному ценовому регулированию</w:t>
            </w:r>
          </w:p>
          <w:bookmarkEnd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конкуренции и антимонопольному регулированию</w:t>
            </w:r>
          </w:p>
          <w:bookmarkEnd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государства-члены,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интеграции и макроэкономике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части разработки протокола о внесении изменений в Договор о Союзе)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постоянной основе </w:t>
            </w:r>
          </w:p>
          <w:bookmarkEnd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актов для совершенствования или разработки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акты органов Союза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2025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органов Союза</w:t>
            </w:r>
          </w:p>
          <w:bookmarkEnd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необходимости)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Договор (в случае выявления пробелов в регулировании в Договоре)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о внесении изменений в Договор (при необходимости)</w:t>
            </w:r>
          </w:p>
          <w:bookmarkEnd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2.4.2. Утверждение порядка освобождения от ответственности при добровольном заявлении о заключении хозяйствующим субъектом (субъектом рынка) соглашения, недопустимого в соответствии с пунктами 3 – 5 </w:t>
            </w:r>
          </w:p>
          <w:bookmarkEnd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статьи 76 Договора, а равно об участии в нем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порядка освобождения от ответственности при добровольном заявлении о заключении хозяйствующим субъектом (субъектом рынка) соглашения, недопустимого в соответствии с пунктами 3 – 5 статьи 76 Договора, а равно об участии в нем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конкуренции и антимонопольному регулированию</w:t>
            </w:r>
          </w:p>
          <w:bookmarkEnd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государства-члены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2024 г.</w:t>
            </w:r>
          </w:p>
          <w:bookmarkEnd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распоряжение</w:t>
            </w:r>
          </w:p>
          <w:bookmarkEnd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Коллегии 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2.4.3. Проведение экспертного обзора в сфере конкуренции со стороны Организации экономического сотрудничества и развития (ОЭСР)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экспертного обзора в сфере конкуренции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конкуренции и антимонопольному регулированию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  <w:bookmarkEnd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экспертный обзор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презентация результатов экспертного обзора в сфере конкуренции на Глобальном форуме по конкуренции ОЭСР</w:t>
            </w:r>
          </w:p>
          <w:bookmarkEnd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2.4.4. Совершенствование инструментов взаимодействия с бизнес-сообществами, в том числе третьих стран, по различным вопросам деятельности Комиссии на базе общественной приемной блока по конкуренции и антимонопольному регулированию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 государствах-членах заседаний на базе общественной приемной блока по конкуренции и антимонопольному регулированию с участием представителей заинтересованных структурных подразделений Комиссии (при необходимости)</w:t>
            </w:r>
          </w:p>
          <w:bookmarkEnd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конкуренции и антимонопольному регулированию</w:t>
            </w:r>
          </w:p>
          <w:bookmarkEnd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рамках своей компетенции) член Коллегии (Министр) по экономике и финансовой политике соисполнители: государства-члены, члены Коллегии (в рамках своей компетенции)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  <w:bookmarkEnd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</w:t>
            </w:r>
          </w:p>
          <w:bookmarkEnd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мероприятиях (встречах с бизнесом), проводимых другими структурными подразделениями Комиссии (при необходимости)</w:t>
            </w:r>
          </w:p>
          <w:bookmarkEnd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мониторинга и контроля за ходом и результатами решения поставленных бизнес-сообществом проблемных вопросов, в том числе в рамках общественной приемной блока по конкуренции и антимонопольному регулированию </w:t>
            </w:r>
          </w:p>
          <w:bookmarkEnd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  <w:bookmarkEnd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(не реже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в год), начиная с 2022 года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на заседании Совета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2.4.5. Проработка вопроса совершенствования применения штрафных санкций, налагаемых Комиссией за факт нарушения общих правил конкуренции на трансграничных рынках, для формирования благоприятной конкурентной среды и учета взаимных интересов государств-членов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консультаций с экспертами органов государственной власти государств-членов по вопросам совершенствования применения штрафных санкций за факт нарушения общих правил конкуренции на трансграничных рынках, проведение заседаний Консультативного комитета по конкурентной политике, антимонопольному регулированию и государственному ценовому регулированию</w:t>
            </w:r>
          </w:p>
          <w:bookmarkEnd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конкуренции и антимонопольному регулированию</w:t>
            </w:r>
          </w:p>
          <w:bookmarkEnd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  <w:bookmarkEnd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проблемных вопросов и актов</w:t>
            </w:r>
          </w:p>
          <w:bookmarkEnd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совершенствования или разработки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акты органов Союза (в случае выявления проблемных вопросов, пробелов в правовом регулировании)</w:t>
            </w:r>
          </w:p>
          <w:bookmarkEnd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  <w:bookmarkEnd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распоряжения / решение Коллегии / Совета / Межправи - </w:t>
            </w:r>
          </w:p>
          <w:bookmarkEnd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тельственного Совета / Высшего Совета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Договор (в случае выявления пробелов в правовом регулировании в Договоре)</w:t>
            </w:r>
          </w:p>
          <w:bookmarkEnd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2024 г.</w:t>
            </w:r>
          </w:p>
          <w:bookmarkEnd w:id="25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о внесении изменений в Договор (при необходимости)</w:t>
            </w:r>
          </w:p>
          <w:bookmarkEnd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Совершенствование таможенного регулирования в рамках Союза</w:t>
            </w:r>
          </w:p>
          <w:bookmarkEnd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 Совершенствование таможенного регулирования в рамках Союза</w:t>
            </w:r>
          </w:p>
          <w:bookmarkEnd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3.1.1. Совершенствование Таможенного кодекса Евразийского экономического союза с учетом практики его применения и внесение соответствующих изменений в акты органов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проекта международного договора в рамках Союза </w:t>
            </w:r>
          </w:p>
          <w:bookmarkEnd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таможенному сотрудничеству</w:t>
            </w:r>
          </w:p>
          <w:bookmarkEnd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государства-члены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2024 г.</w:t>
            </w:r>
          </w:p>
          <w:bookmarkEnd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о внесении изменений в Договор о Таможенном кодексе Евразийского экономического союза </w:t>
            </w:r>
          </w:p>
          <w:bookmarkEnd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апреля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(внесение соответствующих изменений) актов органов Союза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2025 г.</w:t>
            </w:r>
          </w:p>
          <w:bookmarkEnd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</w:t>
            </w:r>
          </w:p>
          <w:bookmarkEnd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Коллегии /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3.1.2. Совершенствование и унификация типовых требований к техническому оснащению элементов таможенной инфраструктуры в местах перемещения товаров через таможенную границу Союза, включая системы радиационного контроля, осмотра (досмотра) лиц, багажа и ручной клади, поиска и идентификации наркотических и взрывчатых веществ, телевизионного наблюдения</w:t>
            </w:r>
          </w:p>
          <w:bookmarkEnd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для государств-членов типовых требований к техническому оснащению отдельных элементов таможенной инфраструктуры, включая системы радиационного контроля, осмотра (досмотра) лиц, багажа и ручной клади, поиска и идентификации наркотических и взрывчатых веществ, телевизионного наблюдения</w:t>
            </w:r>
          </w:p>
          <w:bookmarkEnd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таможенному сотрудничеству</w:t>
            </w:r>
          </w:p>
          <w:bookmarkEnd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2025 г.</w:t>
            </w:r>
          </w:p>
          <w:bookmarkEnd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/ рекомендации</w:t>
            </w:r>
          </w:p>
          <w:bookmarkEnd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3.1.3. Организация информационного взаимодействия и обмена информацией между таможенными органами в соответствии с Договором и Таможенным кодексом Евразийского экономического союза и международными договорами, заключенными Союзом и его государствами-членами с третьими странами и интеграционными объединениями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правил информационного взаимодействия, технологических документов, а также актов Комиссии, предусматривающих присоединение государств-членов к общим процессам в рамках Союза</w:t>
            </w:r>
          </w:p>
          <w:bookmarkEnd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таможенному сотрудничеству</w:t>
            </w:r>
          </w:p>
          <w:bookmarkEnd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внутренним рынкам, информатизации, информационно-коммуникационным технологиям;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 сроков реализации "дорожной карты", предусмо-</w:t>
            </w:r>
          </w:p>
          <w:bookmarkEnd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тренной пунктом 5.3.3. настоящего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/ распоряжения</w:t>
            </w:r>
          </w:p>
          <w:bookmarkEnd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международных договоров (протоколов) между уполномоченными органами государств-членов и третьих стран о порядке реализации обмена информацией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  <w:bookmarkEnd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таможенному сотрудничеству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2025 г.</w:t>
            </w:r>
          </w:p>
          <w:bookmarkEnd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ствии с заклю-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ченными Соглашениями с третьими странами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договоры между уполномоченными органами государств- членов и третьих стран о порядке реализации обмена информацией в таможенной сфере</w:t>
            </w:r>
          </w:p>
          <w:bookmarkEnd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переговоров с уполномоченными органами третьих стран по вопросу обмена информацией в таможенной сфере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таможенному сотрудничеству</w:t>
            </w:r>
          </w:p>
          <w:bookmarkEnd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внутренним рынкам, информатизации, информационно-коммуникационным технологиям,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торговле;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31 </w:t>
            </w:r>
          </w:p>
          <w:bookmarkEnd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по итогам раундов переговоров, протоколы заседаний учрежденных совместных органов с третьими странами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заседаний переговорных делегаций Союза и рабочих групп при Консультативном комитете по таможенному регулированию по вопросу разработки системы электронного обмена информацией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31 </w:t>
            </w:r>
          </w:p>
          <w:bookmarkEnd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</w:t>
            </w:r>
          </w:p>
          <w:bookmarkEnd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3.1.4. Унификация электронного документооборота между таможенными органами и участниками внешнеэкономической деятельности в части увеличения количества определения единых структур и форматов электронных таможенных документов, а также определения правил формирования реквизитного состава электронных таможенных документов в случаях, предусмотренных правом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Договор о Таможенном кодексе Евразийского экономического союза от 11 апреля 2017 года</w:t>
            </w:r>
          </w:p>
          <w:bookmarkEnd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таможенному сотрудничеству</w:t>
            </w:r>
          </w:p>
          <w:bookmarkEnd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государства-члены,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внутренним рынкам, информатизации, информационно-коммуникационным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2024 г.</w:t>
            </w:r>
          </w:p>
          <w:bookmarkEnd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о внесении изменений в Договор о Таможенном кодексе Евразийского экономического союза </w:t>
            </w:r>
          </w:p>
          <w:bookmarkEnd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11 апреля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 года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утверждение единых структур и форматов электронных таможенных документов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2025 г.</w:t>
            </w:r>
          </w:p>
          <w:bookmarkEnd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bookmarkEnd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Коллегии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правил формирования реквизитного состава электронных таможенных документов</w:t>
            </w:r>
          </w:p>
          <w:bookmarkEnd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2025 г.</w:t>
            </w:r>
          </w:p>
          <w:bookmarkEnd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bookmarkEnd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Коллегии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3.1.5. Обеспечение трансграничного взаимодействия между таможенными органами государств-членов и органами государств-членов, уполномоченными на выдачу разрешительных документов в электронном виде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предложений по внесению изменений в правила информационного взаимодействия</w:t>
            </w:r>
          </w:p>
          <w:bookmarkEnd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таможенному сотрудничеству</w:t>
            </w:r>
          </w:p>
          <w:bookmarkEnd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внутренним рынкам, информатизации, информационно-коммуникационным технологиям,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учетом сроков реализации "дорожной карты", предусмо-</w:t>
            </w:r>
          </w:p>
          <w:bookmarkEnd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тренной пунктом 5.3.3. плана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/ распоряжения</w:t>
            </w:r>
          </w:p>
          <w:bookmarkEnd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Коллегии /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актов Комиссии, направленных на присоединение государств-членов к общему процессу</w:t>
            </w:r>
          </w:p>
          <w:bookmarkEnd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3.1.6. Определение в Договоре об особенностях уголовной и административной ответственности за нарушения таможенного законодательства таможенного союза и государств – членов таможенного союза от 5 июля 2010 года общих для всех принципов и подходов к установлению ответственности за несоблюдение требований права Союза в сфере таможенного регулирования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Договор об особенностях уголовной и административной ответственности за нарушения таможенного законодательства таможенного союза и государств – членов таможенного союза от 5 июля 2010 года в части определения общих для всех принципов и подходов к установлению ответственности за несоблюдение требований права Союза в сфере таможенного регулирования</w:t>
            </w:r>
          </w:p>
          <w:bookmarkEnd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таможенному сотрудничеству</w:t>
            </w:r>
          </w:p>
          <w:bookmarkEnd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2024 г.</w:t>
            </w:r>
          </w:p>
          <w:bookmarkEnd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о внесении изменений в Договор об особенностях уголовной и административной ответственности за нарушения таможенного законодательства таможенного союза и государств – членов таможенного союза </w:t>
            </w:r>
          </w:p>
          <w:bookmarkEnd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5 июля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2010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3.1.7. Разработка и заключение международного договора о гармонизированной системе определения страны происхождения товаров, вывозимых с таможенной территории Союза</w:t>
            </w:r>
          </w:p>
          <w:bookmarkEnd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подписание международного договора о гармонизированной системе определения страны происхождения товаров, вывозимых с таможенной территории Союза </w:t>
            </w:r>
          </w:p>
          <w:bookmarkEnd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торговле,</w:t>
            </w:r>
          </w:p>
          <w:bookmarkEnd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2023 г.</w:t>
            </w:r>
          </w:p>
          <w:bookmarkEnd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</w:t>
            </w:r>
          </w:p>
          <w:bookmarkEnd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международный договор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3.1.8. Развитие единой системы транзита товаров в Союзе, в том числе по следующим основным направлениям:</w:t>
            </w:r>
          </w:p>
          <w:bookmarkEnd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принятие международного договора о единой системе транзита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проекта международного договора в рамках Союза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таможенному сотрудничеству</w:t>
            </w:r>
          </w:p>
          <w:bookmarkEnd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государства-члены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2025 г.</w:t>
            </w:r>
          </w:p>
          <w:bookmarkEnd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международного договора</w:t>
            </w:r>
          </w:p>
          <w:bookmarkEnd w:id="302"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информационного взаимодействия таможенных служб государств-членов при транзите товаров посредством обмена юридически значимыми электронными документами в рамках общих процессов Союза</w:t>
            </w:r>
          </w:p>
          <w:bookmarkEnd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предложений по внесению изменений в правила информационного взаимодействия</w:t>
            </w:r>
          </w:p>
          <w:bookmarkEnd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таможенному сотрудничеству</w:t>
            </w:r>
          </w:p>
          <w:bookmarkEnd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государства-члены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2025 г.</w:t>
            </w:r>
          </w:p>
          <w:bookmarkEnd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</w:t>
            </w:r>
          </w:p>
          <w:bookmarkEnd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Коллегии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технологических документов для реализации информационного взаимодействия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гарантийных механизмов при транзите товаров, в том числе определение случаев, когда обеспечение исполнения обязанности по уплате таможенных пошлин, налогов не предоставляется и (или) когда такое обеспечение предоставляется частично</w:t>
            </w:r>
          </w:p>
          <w:bookmarkEnd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принятие Соглашения об особенностях применения обеспечения исполнения обязанности по уплате таможенных пошлин, налогов, специальных, антидемпинговых, компенсационных пошлин при перевозке (транспортировке) товаров в соответствии с таможенной процедурой таможенного транзита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таможенному сотрудничеству</w:t>
            </w:r>
          </w:p>
          <w:bookmarkEnd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государства-члены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  <w:bookmarkEnd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Соглашение </w:t>
            </w:r>
          </w:p>
          <w:bookmarkEnd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выработка комплекса мер, направленных на реализацию возможности взаимодействия единой системы транзита Союза с транзитными системами государств, не являющихся членами Союза </w:t>
            </w:r>
          </w:p>
          <w:bookmarkEnd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консультаций с таможенными администрациями государств, не являющихся членами Союза, по вопросу взаимодействия транзитных систем</w:t>
            </w:r>
          </w:p>
          <w:bookmarkEnd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таможенному сотрудничеству</w:t>
            </w:r>
          </w:p>
          <w:bookmarkEnd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государства-члены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2025 г.</w:t>
            </w:r>
          </w:p>
          <w:bookmarkEnd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решения,</w:t>
            </w:r>
          </w:p>
          <w:bookmarkEnd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отчеты, протоколы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предложений для включения в Соглашение о единой системе транзита Союза, предусматривающего возможность взаимодействия с транзитными системами государств, не являющихся членами Союза (в т. ч. положений, предусматривающих возможность присоединения к нему государств, не являющихся членами Союза)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2025 г.</w:t>
            </w:r>
          </w:p>
          <w:bookmarkEnd w:id="31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унификация подходов таможенных органов государств-членов к применению мер по минимизации рисков при таможенном транзите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унифицированного перечня мер и случаев их применения в целях минимизации рисков при таможенном транзите товаров</w:t>
            </w:r>
          </w:p>
          <w:bookmarkEnd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Объединенная коллегия таможенных служб (далее – Объединенная коллегия) </w:t>
            </w:r>
          </w:p>
          <w:bookmarkEnd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– 2025 </w:t>
            </w:r>
          </w:p>
          <w:bookmarkEnd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Объединенной коллегии,</w:t>
            </w:r>
          </w:p>
          <w:bookmarkEnd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правовые акты государств-членов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в рамках Союза системы отслеживания товаров, помещенных под таможенную процедуру таможенного транзита, с использованием электронных навигационных пломб, предусматривающей в том числе возможность использования одной электронной навигационной пломбы на всем маршруте транзитной перевозки, определение порядка и условий наложения (снятия) электронных навигационных пломб, а также возможность поэтапного расширения случаев их применения, в том числе по другим процедурам контроля за перемещением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Соглашения о применении в Евразийском экономическом союзе навигационных пломб для отслеживания перевозок </w:t>
            </w:r>
          </w:p>
          <w:bookmarkEnd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по таможенному сотрудничеству </w:t>
            </w:r>
          </w:p>
          <w:bookmarkEnd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</w:t>
            </w:r>
          </w:p>
          <w:bookmarkEnd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Соглашение о применении в Евразийском экономическом союзе</w:t>
            </w:r>
          </w:p>
          <w:bookmarkEnd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навигационных пломб для отслеживания перевозок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актов Комиссии для реализации Соглашения о применении в Евразийском экономическом союзе навигационных пломб для отслеживания перевозок</w:t>
            </w:r>
          </w:p>
          <w:bookmarkEnd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таможенному сотрудничеству</w:t>
            </w:r>
          </w:p>
          <w:bookmarkEnd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</w:t>
            </w:r>
          </w:p>
          <w:bookmarkEnd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месяцев с даты вступления Соглашения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силу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Комиссии</w:t>
            </w:r>
          </w:p>
          <w:bookmarkEnd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3.1.9. Проработка вопроса проведения скоординированного таможенного контроля в местах совершения таможенных операций на таможенной территории Союза в отношении ввозимых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консультаций по вопросам проведения скоординированного таможенного контроля в местах совершения таможенных операций и выработка мероприятий в рамках рабочей группы по вопросам обеспечения единообразной практики таможенного администрирования и организации скоординированного таможенного контроля (распоряжение Коллегии Евразийской экономической комиссии от 8 сентября 2020 г. № 113)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таможенному сотрудничеству</w:t>
            </w:r>
          </w:p>
          <w:bookmarkEnd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</w:t>
            </w:r>
          </w:p>
          <w:bookmarkEnd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января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консультаций,</w:t>
            </w:r>
          </w:p>
          <w:bookmarkEnd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на заседаниях органов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9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3.2. Обеспечение единого стандарта совершения таможенных операций, проведения таможенного контроля, обмена информацией, унификации и имплементации систем управления рисками в Союзе</w:t>
            </w:r>
          </w:p>
          <w:bookmarkEnd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0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решений Объединенной коллегии по унификации процесса управления рисками по отдельным (согласованным) областям рисков</w:t>
            </w:r>
          </w:p>
          <w:bookmarkEnd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</w:t>
            </w:r>
          </w:p>
          <w:bookmarkEnd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Объединенная коллегия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Объединенной коллегии,</w:t>
            </w:r>
          </w:p>
          <w:bookmarkEnd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профили рисков в национальных системах управления рисками 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решений Объединенной коллегии по унифицированным профилям рисков по отдельным (согласованным) областям рисков </w:t>
            </w:r>
          </w:p>
          <w:bookmarkEnd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унифицированных профилей рисков в национальные системы управления рисками всех таможенных служб государств-членов</w:t>
            </w:r>
          </w:p>
          <w:bookmarkEnd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решений Объединенной коллегии по унификации общих подходов категорирования лиц, совершающих таможенные операции, в том числе по дифференцированному применению мер по минимизации риска в зависимости от категории уровня риска участников внешнеэкономической деятельности</w:t>
            </w:r>
          </w:p>
          <w:bookmarkEnd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3.3. Разработка и реализация плана мероприятий по созданию условий для обеспечения беспрепятственного перемещения товаров Союза с территории одного государства-члена (или его части) на территорию другого государства-члена (или его часть), не имеющего общей границы ни с одним из государств-членов,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учетом контроля перевозки с использованием электронных навигационных пломб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плана мероприятий</w:t>
            </w:r>
          </w:p>
          <w:bookmarkEnd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таможенному сотрудничеству</w:t>
            </w:r>
          </w:p>
          <w:bookmarkEnd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внутренним рынкам, информатизации, информационно-коммуникационным технологиям, 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января 2022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bookmarkEnd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Обеспечение гарантий качества, безопасности обращаемых товаров и надлежащей защиты прав потребителей</w:t>
            </w:r>
          </w:p>
          <w:bookmarkEnd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 Установление единых обязательных требований к продукции, регулируемой в рамках Союза, и обеспечение единообразного подхода в государствах-членах к применению технических регламентов Союза</w:t>
            </w:r>
          </w:p>
          <w:bookmarkEnd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4.1.1. Актуализация Единого перечня продукции, в отношении которой устанавливаются обязательные требования в рамках Таможенного союза, утвержденного Решением Комиссии Таможенного союза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января 2011 г. № 526, с учетом целесообразности разработки технических регламентов Союза в отношении отдельных видов продукции, включенной в указанный Единый перечень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Единого перечня продукции, в отношении которой устанавливаются обязательные требования в рамках Таможенного союза, с учетом целесообразности разработки технических регламентов Союза в отношении отдельных видов продукции, включенной в указанный перечень</w:t>
            </w:r>
          </w:p>
          <w:bookmarkEnd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регулированию,</w:t>
            </w:r>
          </w:p>
          <w:bookmarkEnd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</w:p>
          <w:bookmarkEnd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г.–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декабрь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0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</w:t>
            </w:r>
          </w:p>
          <w:bookmarkEnd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Единый перечень продукции, в отношении которой устанавливаются обязательные требования в рамках Таможенного союза, утвержденный Решением Комиссии Таможенного союза от 28 января 2011 г. № 526</w:t>
            </w:r>
          </w:p>
          <w:bookmarkEnd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2025 годы</w:t>
            </w:r>
          </w:p>
          <w:bookmarkEnd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Совета о внесении изменений в Решение Комиссии Таможенного союза </w:t>
            </w:r>
          </w:p>
          <w:bookmarkEnd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28 января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г. № 526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4.1.2. Внесение изменений в порядок разработки технических регламентов Союза, обеспечивающих совершенствование процедур разработки и принятия технических регламентов Союза, а также упорядочивание процедур внесения изменений в них с учетом обязательств в ВТО</w:t>
            </w:r>
          </w:p>
          <w:bookmarkEnd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Порядок разработки, принятия, изменения и отмены технических регламентов Евразийского экономического союза, утвержденный Решением Совета Евразийской экономической комиссии от </w:t>
            </w:r>
          </w:p>
          <w:bookmarkEnd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июня 2012 г. № 48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регулированию,</w:t>
            </w:r>
          </w:p>
          <w:bookmarkEnd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7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</w:t>
            </w:r>
          </w:p>
          <w:bookmarkEnd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октября 2021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Совета о внесении изменений в Решение Совета Евразийской экономической комиссии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20 июня 2012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4.1.3. Принятие порядка проведения мониторинга исполнения актов органов Союза в сфере технического регулирования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рекомендации по порядку проведения мониторинга исполнения актов органов Союза в сфере технического регулирования</w:t>
            </w:r>
          </w:p>
          <w:bookmarkEnd w:id="35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регулированию, государства-члены соисполнитель:</w:t>
            </w:r>
          </w:p>
          <w:bookmarkEnd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департамент Комиссии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  <w:bookmarkEnd w:id="35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рекомендация Коллегии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порядка проведения мониторинга исполнения актов органов Союза в сфере технического регулирования в составе порядка проведения мониторинга, предусмотренного пунктом 9.1.1 настоящего плана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6 месяцев с даты вступления протокола в силу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Совета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4.1.4. Принятие порядка проведения оценки научно-технического уровня технических регламентов Союза с определением ее периодичности и перечней стандартов к ним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Договор в части, касающейся наделения Комиссии полномочиями по принятию порядка проведения обязательной периодической оценки научно-технического уровня вступивших в силу технических регламентов Союза и перечней стандартов к ним</w:t>
            </w:r>
          </w:p>
          <w:bookmarkEnd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4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регулированию,</w:t>
            </w:r>
          </w:p>
          <w:bookmarkEnd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интеграции и макроэкономике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части разработки протокола о внесении изменений в Договор)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  <w:bookmarkEnd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о внесении изменений в Договор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об утверждении порядка проведения обязательной периодической оценки научно-технического уровня вступивших в силу технических регламентов Союза и перечней стандартов к ним</w:t>
            </w:r>
          </w:p>
          <w:bookmarkEnd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г.**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bookmarkEnd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Совета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4.1.5. Принятие механизма обеспечения единообразного подхода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толкованию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применению технических регламентов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Договор в части, касающейся наделения Комиссии полномочиями на принятие акта, направленного на обеспечение единообразного подхода к разъяснению </w:t>
            </w:r>
          </w:p>
          <w:bookmarkEnd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 применения технических регламентов Союза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регулированию,</w:t>
            </w:r>
          </w:p>
          <w:bookmarkEnd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 части разработки проекта протокола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внесении изменений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Договор)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31 декабря </w:t>
            </w:r>
          </w:p>
          <w:bookmarkEnd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о внесении изменений в Договор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решения об обеспечении единообразного подхода к разъяснению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вопросов применения технических регламентов Союза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31 декабря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г.**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Совета</w:t>
            </w:r>
          </w:p>
          <w:bookmarkEnd w:id="367"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4.1.6. Совершенствование права Союза в целях устранения дублирования требований и процедур оценки соответствия подконтрольных объектов в сферах технического регулирования и ветеринарных, санитарных и карантинных фитосанитарных 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подходов по совершенствованию права Союза в целях устранения дублирования требований и процедур оценки соответствия подконтрольных объектов в сферах технического регулирования и ветеринарных, санитарных и карантинных фитосанитарных мер</w:t>
            </w:r>
          </w:p>
          <w:bookmarkEnd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регулированию,</w:t>
            </w:r>
          </w:p>
          <w:bookmarkEnd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</w:t>
            </w:r>
          </w:p>
          <w:bookmarkEnd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</w:t>
            </w:r>
          </w:p>
          <w:bookmarkEnd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Договор для устранения дублирования требований и процедур оценки соответствия подконтрольных объектов в сферах технического регулирования и ветеринарных, санитарных и карантинных фитосанитарных мер</w:t>
            </w:r>
          </w:p>
          <w:bookmarkEnd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регулированию,</w:t>
            </w:r>
          </w:p>
          <w:bookmarkEnd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интеграции и макроэкономике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части разработки протокола о внесении изменений в Договор о Союзе)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2024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о внесении изменений в Договор </w:t>
            </w:r>
          </w:p>
          <w:bookmarkEnd w:id="374"/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4.1.7. Рассмотрение инициатив по созданию системы цифровых сервисов в сфере технического регулирования в Союзе в соответствии с Порядком проработки инициатив в рамках реализации цифровой повестки Евразийского экономического союза, утвержденным Решением Евразийского межправительственного совета </w:t>
            </w:r>
          </w:p>
          <w:bookmarkEnd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октября 2017 г.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о начале реализации проекта "Цифровое техническое регулирование в рамках Евразийского экономического союза"</w:t>
            </w:r>
          </w:p>
          <w:bookmarkEnd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регулированию,</w:t>
            </w:r>
          </w:p>
          <w:bookmarkEnd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цифровой офис,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внутренним рынкам, информатизации, информационно-коммуникационным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  <w:bookmarkEnd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Совета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 Переход к новым подходам к оценке соответствия продукции</w:t>
            </w:r>
          </w:p>
          <w:bookmarkEnd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4.2.1. Установление норм о переходе на электронные формы разрешительных документов в сфере оценки соответствия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Протокол о техническом регулировании в рамках Евразийского экономического союза (приложение № 9 к Договору) для перехода на электронные формы сертификатов соответствия и деклараций о соответствии</w:t>
            </w:r>
          </w:p>
          <w:bookmarkEnd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регулированию,</w:t>
            </w:r>
          </w:p>
          <w:bookmarkEnd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интеграции и макроэкономике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части разработки протокола о внесении изменений в Договор)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  <w:bookmarkEnd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о внесении изменений в Договор </w:t>
            </w:r>
          </w:p>
          <w:bookmarkEnd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0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акты Комиссии, касающиеся перехода на электронные формы сертификатов соответствия и деклараций о соответствии</w:t>
            </w:r>
          </w:p>
          <w:bookmarkEnd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1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регулированию,</w:t>
            </w:r>
          </w:p>
          <w:bookmarkEnd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31 </w:t>
            </w:r>
          </w:p>
          <w:bookmarkEnd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г.**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4.2.2. Разработка механизмов оценки соответствия серийно выпускаемой продукции иностранного производства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Договор, касающиеся определения новых подходов оценки соответствия серийно выпускаемой продукции иностранного производства</w:t>
            </w:r>
          </w:p>
          <w:bookmarkEnd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регулированию,</w:t>
            </w:r>
          </w:p>
          <w:bookmarkEnd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интеграции и макроэкономике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части разработки протокола о внесении изменений в Договор)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2023 г.</w:t>
            </w:r>
          </w:p>
          <w:bookmarkEnd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о внесении изменений в Договор </w:t>
            </w:r>
          </w:p>
          <w:bookmarkEnd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4.2.3. Интеграция национальных информационных систем в сфере выдачи разрешительных документов посредством применения интегрированной информационной системы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плана мероприятий ("дорожной карты") по интеграции национальных информационных систем в сфере выдачи разрешительных документов в рамках Союза посредством применения интегрированной информационной системы Союза</w:t>
            </w:r>
          </w:p>
          <w:bookmarkEnd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bookmarkEnd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техническому регулированию,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внутренним рынкам, информатизации, информационно-коммуникационным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  <w:bookmarkEnd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распоряжение Совета </w:t>
            </w:r>
          </w:p>
          <w:bookmarkEnd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 Развитие систем обеспечения качества продукции</w:t>
            </w:r>
          </w:p>
          <w:bookmarkEnd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4.3.1. Принятие концепции создания евразийской системы обеспечения качества продукции, предусматривающей в том числе развитие инфраструктуры качества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анализа практики государств-членов по созданию систем обеспечения качества продукции, в том числе программ по развитию существующих инфраструктур качества продукции, в том числе анализа международного опыта по указанным вопросам, и выработка рекомендаций по созданию евразийской системы обеспечения качества продукции </w:t>
            </w:r>
          </w:p>
          <w:bookmarkEnd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регулированию,</w:t>
            </w:r>
          </w:p>
          <w:bookmarkEnd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</w:t>
            </w:r>
          </w:p>
          <w:bookmarkEnd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на заседании Коллегии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концепции создания евразийской системы обеспечения качества продукции на основе научно обоснованных подходов</w:t>
            </w:r>
          </w:p>
          <w:bookmarkEnd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2024 г.</w:t>
            </w:r>
          </w:p>
          <w:bookmarkEnd w:id="40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bookmarkEnd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 совета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 Развитие сферы стандартизации и метрологии в рамках Союза</w:t>
            </w:r>
          </w:p>
          <w:bookmarkEnd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4.4.1. Принятие норм, обеспечивающих системное планирование работ по стандартизации, применение прогрессивных международных и региональных стандартов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Договор в части, касающейся наделения Совета полномочиями по принятию порядка координации работ по стандартизации в рамках Союза</w:t>
            </w:r>
          </w:p>
          <w:bookmarkEnd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регулированию,</w:t>
            </w:r>
          </w:p>
          <w:bookmarkEnd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интеграции и макроэкономике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части разработки протокола о внесении изменений в Договор)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  <w:bookmarkEnd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о внесении изменений в Договор </w:t>
            </w:r>
          </w:p>
          <w:bookmarkEnd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порядка о координации работ по стандартизации в рамках Союза</w:t>
            </w:r>
          </w:p>
          <w:bookmarkEnd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г.**</w:t>
            </w:r>
          </w:p>
          <w:bookmarkEnd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bookmarkEnd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Решение Совета Евразийской экономической комиссии </w:t>
            </w:r>
          </w:p>
          <w:bookmarkEnd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октября 2016 г. № 161 в части оптимизации сроков и процедур разработки и согласования перечней стандартов к техническим регламентам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  <w:bookmarkEnd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bookmarkEnd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Договор, обеспечивающих системное планирование работ по стандартизации, применение прогрессивных международных и региональных стандартов</w:t>
            </w:r>
          </w:p>
          <w:bookmarkEnd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2024 г.</w:t>
            </w:r>
          </w:p>
          <w:bookmarkEnd w:id="41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о внесении изменений в Договор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4.4.2. Проведение научно-исследовательских работ в области стандартизации и метрологии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актуальных тем научно-исследовательских работ в области стандартизации и метрологии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8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регулированию,</w:t>
            </w:r>
          </w:p>
          <w:bookmarkEnd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  <w:bookmarkEnd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</w:t>
            </w:r>
          </w:p>
          <w:bookmarkEnd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предложений по проведению научно-исследовательских работ в области стандартизации и метрологии для включения в план научно-исследовательских работ Комиссии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</w:p>
          <w:bookmarkEnd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начиная с 2022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</w:t>
            </w:r>
          </w:p>
          <w:bookmarkEnd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Коллегии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 Обеспечение повышения уровня доверия к результатам деятельности аккредитованных организаций (органов по оценке соответствия) и повышения эффективности их работы</w:t>
            </w:r>
          </w:p>
          <w:bookmarkEnd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4.5.1. Проведение на постоянной основе взаимных сравнительных оценок органов по аккредитации с целью достижения равнозначности применяемых процедур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решения об утверждении порядка осуществления органами по аккредитации государств-членов взаимных сравнительных оценок</w:t>
            </w:r>
          </w:p>
          <w:bookmarkEnd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регулированию,</w:t>
            </w:r>
          </w:p>
          <w:bookmarkEnd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июля </w:t>
            </w:r>
          </w:p>
          <w:bookmarkEnd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bookmarkEnd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по результатам проведения государствами-членами взаимных сравнительных оценок органов по аккредитации </w:t>
            </w:r>
          </w:p>
          <w:bookmarkEnd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постоянной основе (по результатам проведения взаимных сравнительных оценок)</w:t>
            </w:r>
          </w:p>
          <w:bookmarkEnd w:id="42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поручение</w:t>
            </w:r>
          </w:p>
          <w:bookmarkEnd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4.5.2. Выработка предложений по совершенствованию механизма ведения единого реестра органов по оценке соответствия Союза, в том числе включения аккредитованных на национальном уровне органов по оценке соответствия в указанный реестр и исключения из него недобросовестных органов по оценке соответствия</w:t>
            </w:r>
          </w:p>
          <w:bookmarkEnd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Порядок включения аккредитованных органов по оценке соответствия (в том числе органов по сертификации, испытательных лабораторий (центров)) в единый реестр органов по оценке соответствия Евразийского экономического союза, а также его формирования и ведения, утвержденный Решением Совета Евразийской экономической комиссии от 5 декабря 2018 г. № 100 </w:t>
            </w:r>
          </w:p>
          <w:bookmarkEnd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регулированию,</w:t>
            </w:r>
          </w:p>
          <w:bookmarkEnd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2023 г.</w:t>
            </w:r>
          </w:p>
          <w:bookmarkEnd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</w:t>
            </w:r>
          </w:p>
          <w:bookmarkEnd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 Обеспечение гармонизации законодательства государств-членов в части установления ответственности за нарушение обязательных требований к продукции, правил и процедур проведения обязательной оценки соответствия</w:t>
            </w:r>
          </w:p>
          <w:bookmarkEnd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4.6.1. Разработка акта, составляющего право Союза, определяющего общие принципы и подходы с целью установления сходного (сопоставимого) законодательства государств-членов в части установления ответственности за нарушение обязательных требований к продукции, правил и процедур проведения обязательной оценки соответствия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рекомендации для определения общих принципов и подходов с целью установления сходного (сопоставимого) законодательства государств-членов в части установления ответственности за нарушение обязательных требований к продукции, правил и процедур проведения обязательной оценки соответствия</w:t>
            </w:r>
          </w:p>
          <w:bookmarkEnd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регулированию,</w:t>
            </w:r>
          </w:p>
          <w:bookmarkEnd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интеграции и макроэкономике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части разработки протокола о внесении изменений в Договор)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  <w:bookmarkEnd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рекомендация Коллегии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Договор для принятия акта органа Союза, определяющего общие принципы и подходы с целью установления сходного (сопоставимого) законодательства государств-членов в части установления ответственности за нарушение обязательных требований к продукции, правил и процедур проведения обязательной оценки соответствия</w:t>
            </w:r>
          </w:p>
          <w:bookmarkEnd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  <w:bookmarkEnd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о внесении изменений в Договор </w:t>
            </w:r>
          </w:p>
          <w:bookmarkEnd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необходимости)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международного договора, определяющего общие принципы и подходы с целью установления сходного (сопоставимого) законодательства государств-членов в части установления ответственности за нарушение обязательных требований к продукции, правил и процедур проведения обязательной оценки соответствия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</w:t>
            </w:r>
          </w:p>
          <w:bookmarkEnd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г.**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</w:t>
            </w:r>
          </w:p>
          <w:bookmarkEnd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 Организация эффективного скоординированного взаимодействия органов государств-членов в рамках осуществления контрольных мероприятий за соблюдением требований технических регламентов Союза</w:t>
            </w:r>
          </w:p>
          <w:bookmarkEnd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4.7.1. Установление порядка взаимодействия органов государственного контроля государств-членов, таможенных органов и органов по аккредитации в целях предотвращения выпуска в обращение и обращения в Союзе опасной продукции</w:t>
            </w:r>
          </w:p>
          <w:bookmarkEnd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порядка взаимодействия органов государственного контроля, таможенных органов и органов по аккредитации государств-членов</w:t>
            </w:r>
          </w:p>
          <w:bookmarkEnd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регулированию,</w:t>
            </w:r>
          </w:p>
          <w:bookmarkEnd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октября 2024 г.**</w:t>
            </w:r>
          </w:p>
          <w:bookmarkEnd w:id="44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bookmarkEnd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4.7.2. Формирование основ для создания в государствах-членах системы референтных лабораторий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рекомендации по общим подходам для создания в государствах-членах системы референтных лабораторий</w:t>
            </w:r>
          </w:p>
          <w:bookmarkEnd w:id="4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регулированию, государства-члены</w:t>
            </w:r>
          </w:p>
          <w:bookmarkEnd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  <w:bookmarkEnd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Рекомендация Коллегии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5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4.7.3. Разработка механизма рассмотрения и урегулирования спорных вопросов, возникающих между государствами-членами в рамках государственного контроля (надзора) за соблюдением требований технических регламентов Союза</w:t>
            </w:r>
          </w:p>
          <w:bookmarkEnd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порядка рассмотрения обращения государства-члена, несогласного с результатами мероприятий, проведенных органом государственного контроля (надзора) другого государства-члена</w:t>
            </w:r>
          </w:p>
          <w:bookmarkEnd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регулированию,</w:t>
            </w:r>
          </w:p>
          <w:bookmarkEnd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2023 г.**</w:t>
            </w:r>
          </w:p>
          <w:bookmarkEnd w:id="45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bookmarkEnd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4.8. Установление единых принципов метрологического обеспечения при формировании общих рынков энергетических ресурсов Союза на основе унификации (гармонизации) метрологических требований к измерениям количества и параметров качества</w:t>
            </w:r>
          </w:p>
          <w:bookmarkEnd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4.8.1. Установление требований к показателям электрической энергии при осуществлении торговли электрической энергией на общем электроэнергетическом рынке Союза на межгосударственных сечениях на государственных границах государств-членов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исследования по определению требований к измерениям количества и параметров качества электрической энергии при осуществлении торговли электрической энергией на общем электроэнергетическом рынке Союза на межгосударственных сечениях на государственных границах государств-членов </w:t>
            </w:r>
          </w:p>
          <w:bookmarkEnd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регулированию,</w:t>
            </w:r>
          </w:p>
          <w:bookmarkEnd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2023 г.</w:t>
            </w:r>
          </w:p>
          <w:bookmarkEnd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на заседании Коллегии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акта органа Союза по установлению требований к измерениям количества и параметров качества электрической энергии при осуществлении торговли электрической энергией на общем электроэнергетическом рынке Союза на межгосударственных сечениях на государственных границах государств-членов с учетом научно обоснованного подхода</w:t>
            </w:r>
          </w:p>
          <w:bookmarkEnd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2024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акт, составляющий право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4.9. Внедрение моделей циркулярной экономики (экономики замкнутого цикла) в техническое регулирование в рамках Союза в целях повышения энергоэффективности и ресурсосбережения</w:t>
            </w:r>
          </w:p>
          <w:bookmarkEnd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4.9.1. Выработка предложений по целесообразности внесения изменений в технические регламенты Союза в части их дополнения общими подходами к утилизации продукции, в том числе ее рециклинга, в порядке, установленном законодательством государств-членов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с предложениями по целесообразности внесения изменений в технические регламенты Союза </w:t>
            </w:r>
          </w:p>
          <w:bookmarkEnd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регулированию,</w:t>
            </w:r>
          </w:p>
          <w:bookmarkEnd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1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2023 г.</w:t>
            </w:r>
          </w:p>
          <w:bookmarkEnd w:id="464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поручение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план разработки технических регламентов Евразийского экономического союза и внесения изменений в технические регламенты Таможенного союза, утвержденный Решением Совета Евразийской экономической комиссии </w:t>
            </w:r>
          </w:p>
          <w:bookmarkEnd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 октября 2014 г. № 79 (в случае необходимости)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2023 г.</w:t>
            </w:r>
          </w:p>
          <w:bookmarkEnd w:id="46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bookmarkEnd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4.10. Создание условий для эффективной работы общих рынков лекарственных средств и медицинских изделий в рамках Союза </w:t>
            </w:r>
          </w:p>
          <w:bookmarkEnd w:id="468"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4.10.1. Принятие концепции дальнейшего развития общих рынков лекарственных средств и медицинских изделий в рамках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концепции развития общего рынка лекарственных средств в рамках Союза</w:t>
            </w:r>
          </w:p>
          <w:bookmarkEnd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регулированию,</w:t>
            </w:r>
          </w:p>
          <w:bookmarkEnd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соисполнитель: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2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2024 г.</w:t>
            </w:r>
          </w:p>
          <w:bookmarkEnd w:id="47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распоряжение Межправи-тельственного совета </w:t>
            </w:r>
          </w:p>
          <w:bookmarkEnd w:id="47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концепции дальнейшего развития общего рынка медицинских изделий в рамках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соисполнитель: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2024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распоряжение Межправи-тельственного совета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4.11. Формирование и интеграция национальных информационных систем в сфере ветеринарии и фитосанитарии при прослеживаемости продукции посредством интегрированной информационной системы Союза для свободного перемещения продукции, соответствующей установленным требованиям Союза</w:t>
            </w:r>
          </w:p>
          <w:bookmarkEnd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4.11.1. Разработка, внедрение и интеграция национальных систем прослеживаемости подкарантинной продукции, ввезенной на таможенную территорию Союза и перемещаемой по таможенной территории Союза, для ее свободного перемещения, соответствующей установленным требованиям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9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 внедрение национальных информационных систем в сфере фитосанитарии при прослеживаемости подкарантинной продукции, ввезенной на таможенную территорию Союза и перемещаемой по таможенной территории Союза</w:t>
            </w:r>
          </w:p>
          <w:bookmarkEnd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0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  <w:bookmarkEnd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рамках своей компетенции)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31 декабря </w:t>
            </w:r>
          </w:p>
          <w:bookmarkEnd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правовые акты государств-членов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4.11.2. Разработка и внедрение национальной системы прослеживаемости животных и продукции животного происхождения "от фермы до прилавка"</w:t>
            </w:r>
          </w:p>
          <w:bookmarkEnd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и внедрение национальной системы прослеживаемости животных и продукции животного происхождения "от фермы до прилавка" </w:t>
            </w:r>
          </w:p>
          <w:bookmarkEnd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  <w:bookmarkEnd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рамках своей компетенции)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2025 годы</w:t>
            </w:r>
          </w:p>
          <w:bookmarkEnd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нормативные правовые акты государств-членов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4.11.3. Получение государствами-членами сертификатов о признании статусов Международного эпизоотического бюро (при необходимости)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консультативной помощи государствам-членам по получению ими сертификатов Международного эпизоотического бюро о статусе страны по болезням животных в целях координации действий (при необходимости)</w:t>
            </w:r>
          </w:p>
          <w:bookmarkEnd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2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  <w:bookmarkEnd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техническому регулированию,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промышленности и агропромышленному комплексу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– 2025 годы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сертификаты о признании статусов Международного эпизоотического бюро</w:t>
            </w:r>
          </w:p>
          <w:bookmarkEnd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4.11.4. Разработка порядка прослеживаемости подкарантинной продукции, ввозимой из третьих стран и перемещаемой между государствами-членами, в рамках фитосанитарного контроля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Договор в части, касающейся наделения Комиссии полномочиями по утверждению порядка прослеживаемости подкарантинной продукции, ввозимой из третьих стран и перемещаемой между государствами-членами, в рамках фитосанитарного контроля</w:t>
            </w:r>
          </w:p>
          <w:bookmarkEnd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по техническому регулированию </w:t>
            </w:r>
          </w:p>
          <w:bookmarkEnd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государства-члены,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 Коллегии (Министр) по интеграции и макроэкономике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о внесении изменений в Договор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проекта порядка прослеживаемости подкарантинной продукции, ввозимой из третьих стран и перемещаемой между государствами-членами </w:t>
            </w:r>
          </w:p>
          <w:bookmarkEnd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по техническому регулированию </w:t>
            </w:r>
          </w:p>
          <w:bookmarkEnd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</w:t>
            </w:r>
          </w:p>
          <w:bookmarkEnd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года после внесения изменений в Договор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органов Союза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4.11.5. Выработка механизма взаимодействия между уполномоченными органами сторон при получении государствами-членами сертификатов о признании статусов Международного эпизоотического бюро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Порядок взаимодействия государств – членов Евразийского экономического союза при профилактике, диагностике, локализации и ликвидации очагов особо опасных, карантинных и зоонозных болезней животных и проведения регионализации и компартментализации, утвержденный Решением Совета Евразийской экономической комиссии от 10 ноября </w:t>
            </w:r>
          </w:p>
          <w:bookmarkEnd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2017 г. № 79, предусматривающих порядок взаимодействия между уполномоченными органами государств-членов при получении ими сертификатов Международного эпизоотического бюро о статусе страны по болезням животных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</w:t>
            </w:r>
          </w:p>
          <w:bookmarkEnd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  <w:bookmarkEnd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bookmarkEnd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Совета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4.11.6. Интеграция национальных информационных систем в сфере фитосанитарии при прослеживаемости подкарантинной продукции, ввезенной на таможенную территорию Союза и перемещаемой по таможенной территории Союза, посредством интегрированной информационной системы Союза в целях свободного перемещения продукции, соответствующей установленным требованиям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в Правила реализации общих процессов в сфере информационного обеспечения применения карантинных фитосанитарных мер, утвержденные Решением Коллегии Евразийской экономической комиссии от 19 марта 2019 г. № 38, изменений в части, касающейся реализации разработанного в соответствии с пунктом 4.11.4 настоящего плана порядка прослеживаемости подкарантинной продукции, ввозимой из третьих стран и перемещаемой между государствами-членами, в рамках фитосанитарного контроля (далее в настоящем пункте – порядок прослеживаемости)</w:t>
            </w:r>
          </w:p>
          <w:bookmarkEnd w:id="49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 соисполнитель:</w:t>
            </w:r>
          </w:p>
          <w:bookmarkEnd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6 месяцев с даты утверждения Комиссией порядка прослеживаемости </w:t>
            </w:r>
          </w:p>
          <w:bookmarkEnd w:id="49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в технологические документы, утвержденные Решением Коллегии Евразийской экономической комиссии </w:t>
            </w:r>
          </w:p>
          <w:bookmarkEnd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24 декабря 2019 г. № 229, изменений в части, касающейся реализации порядка прослеживаемости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 соисполнитель:</w:t>
            </w:r>
          </w:p>
          <w:bookmarkEnd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7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6 месяцев с даты вступления в силу изменений, внесенных в Правила реализации общих процессов в сфере информационного обеспечения применения карантинных фитосанитарных мер, в части, касающейся реализации порядка прослеживаемости</w:t>
            </w:r>
          </w:p>
          <w:bookmarkEnd w:id="49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введение в действие общего процесса "Обеспечение обмена между уполномоченными органами </w:t>
            </w:r>
          </w:p>
          <w:bookmarkEnd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 – членов Евразийского экономического союза информацией о выданных фитосанитарных сертификатах" в части, касающейся реализации порядка прослеживаемости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 соисполнитель:</w:t>
            </w:r>
          </w:p>
          <w:bookmarkEnd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1 года с даты вступления в силу изменений, внесенных в технологические документы, утвержденные Решением Коллегии Евразийской экономической комиссии от 24 декабря 2019 г. № 229, в части, касающейся реализации порядка прослеживаемости </w:t>
            </w:r>
          </w:p>
          <w:bookmarkEnd w:id="50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 Коллегии, нормативные правовые акты государств-членов</w:t>
            </w:r>
          </w:p>
          <w:bookmarkEnd w:id="502"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4.11.7. Интеграция национальных информационных систем при прослеживаемости животных и продукции животного происхождения посредством интегрированной информационной системы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утверждение правил реализации общего процесса "Формирование, ведение и использование общих баз данных в рамках согласованных подходов при проведении идентификации, регистрации и прослеживаемости сельскохозяйственных животных и продукции животного происхождения" </w:t>
            </w:r>
          </w:p>
          <w:bookmarkEnd w:id="50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 соисполнители:</w:t>
            </w:r>
          </w:p>
          <w:bookmarkEnd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технологиям, член Коллегии (Министр) по торговле (в рамках своей компетенции)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6 месяцев с даты утверждения положения о согласованных подходах при проведении идентификации, регистрации и прослеживаемости животных и продукции животного происхождения</w:t>
            </w:r>
          </w:p>
          <w:bookmarkEnd w:id="505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утверждение технологических документов, регламентирующих информационное взаимодействие при реализации средствами интегрированной информационной системы Союза общего процесса "Формирование, ведение и использование общих баз данных в рамках согласованных подходов при проведении идентификации, регистрации и прослеживаемости сельскохозяйственных животных и продукции животного происхождения" </w:t>
            </w:r>
          </w:p>
          <w:bookmarkEnd w:id="506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технологиям, государства-члены соисполнитель:</w:t>
            </w:r>
          </w:p>
          <w:bookmarkEnd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8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1 года с даты утверждения правил реализации общего процесса "Формирование, ведение и использование общих баз данных в рамках согласованных подходов при проведении идентификации, регистрации и прослеживаемости сельскохозяйственных животных и продукции животного происхождения"</w:t>
            </w:r>
          </w:p>
          <w:bookmarkEnd w:id="50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1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введение в действие общего процесса "Формирование, ведение и использование общих баз данных в рамках согласованных подходов при проведении идентификации, регистрации и прослеживаемости сельскохозяйственных животных и продукции животного происхождения" и присоединение к нему государств-членов</w:t>
            </w:r>
          </w:p>
          <w:bookmarkEnd w:id="509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 соисполнитель:</w:t>
            </w:r>
          </w:p>
          <w:bookmarkEnd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течение 9 месяцев с даты утверждения технологических документов, регламентирующих информационное взаимодействие при реализации средствами интегрированной информационной системы Союза общего процесса "Формирование, ведение и использование общих баз данных в рамках согласованных подходов при проведении идентификации, регистрации и прослеживаемости сельскохозяйственных животных и продукции животного происхождения"</w:t>
            </w:r>
          </w:p>
          <w:bookmarkEnd w:id="511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 Коллегии, нормативные правовые акты государств-членов</w:t>
            </w:r>
          </w:p>
          <w:bookmarkEnd w:id="512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4.12. Защита прав потребителей</w:t>
            </w:r>
          </w:p>
          <w:bookmarkEnd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4.12.1. Разработка, принятие и реализация программы совместных действий государств-членов в сфере защиты прав потребителей и обеспечения качества товаров и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программы совместных действий государств-членов по защите прав потребителей</w:t>
            </w:r>
          </w:p>
          <w:bookmarkEnd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</w:t>
            </w:r>
          </w:p>
          <w:bookmarkEnd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техническому регулированию,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государства-члены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рамках своей компетенции)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  <w:bookmarkEnd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органов Союза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программы совместных действий государств-членов по защите прав потребителей</w:t>
            </w:r>
          </w:p>
          <w:bookmarkEnd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  <w:bookmarkEnd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реализации программы совместных действий государств-членов по защите прав потребителей</w:t>
            </w:r>
          </w:p>
          <w:bookmarkEnd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ежегодной основе,</w:t>
            </w:r>
          </w:p>
          <w:bookmarkEnd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2023 г.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9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на заседании Коллегии о ходе реализации программы</w:t>
            </w:r>
          </w:p>
          <w:bookmarkEnd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0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4.12.2. Разработка общих критериев добросовестной деловой практики, применяемых хозяйствующими субъектами в отношении потребителей в сфере розничной торговли</w:t>
            </w:r>
          </w:p>
          <w:bookmarkEnd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рекомендации Коллегии о принципах и критериях добросовестной деловой практики в отношении потребителей в сфере розничной торговли товарами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</w:t>
            </w:r>
          </w:p>
          <w:bookmarkEnd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техническому регулированию,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  <w:bookmarkEnd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</w:t>
            </w:r>
          </w:p>
          <w:bookmarkEnd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Коллегии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4.12.3. Подготовка предложений по совершенствованию права Союза, разработка проектов кодексов добросовестных практик взаимодействия между участниками рынков потребительских товаров, работ и услуг в рамках Союза после разработки общих критериев добросовестных практик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анализа международного опыта и практики в сфере защиты прав потребителей в целях подготовки предложений по совершенствованию актов Союза для формирования равных условий для защиты прав и интересов потребителей государств-членов, разработки проектов кодексов добросовестных практик взаимодействия между участниками рынков потребительских товаров и услуг </w:t>
            </w:r>
          </w:p>
          <w:bookmarkEnd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</w:t>
            </w:r>
          </w:p>
          <w:bookmarkEnd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техническому регулированию,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государства-члены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рамках своей компетенции)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  <w:bookmarkEnd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</w:t>
            </w:r>
          </w:p>
          <w:bookmarkEnd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проекты актов органов Союза (при необходимости)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на основании предложений государств-членов и решений Консультативного комитета по вопросам защиты прав потребителей государств –членов Евразийского экономического союза рекомендаций Комиссии о проведении согласованной политики в сфере защиты прав потребителей и внедрении принципов добросовестной деловой практики</w:t>
            </w:r>
          </w:p>
          <w:bookmarkEnd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4.12.4. Формирование общих подходов государств-членов к защите прав потребителей в электронной торговле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совместно с уполномоченными органами государств-членов в сфере защиты прав потребителей рекомендаций Комиссии по формированию общих подходов к защите прав потребителей в электронной торговле, а также разрешению споров с участием потребителей в электронной торговле</w:t>
            </w:r>
          </w:p>
          <w:bookmarkEnd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</w:t>
            </w:r>
          </w:p>
          <w:bookmarkEnd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техническому регулированию,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 Коллегии (Министр) по торговле,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рамках своей компетенции)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2023 годы</w:t>
            </w:r>
          </w:p>
          <w:bookmarkEnd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 Комиссии, проекты актов органов Союза</w:t>
            </w:r>
          </w:p>
          <w:bookmarkEnd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4.12.5. Подготовка рекомендаций по сближению национальных механизмов и процедур защиты прав потребителей, формирование общих базовых положений, обеспечивающих эффективную защиту прав потребителей в досудебном порядке, поддержку деятельности общественных объединений потребителей</w:t>
            </w:r>
          </w:p>
          <w:bookmarkEnd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рекомендаций Комиссии, способствующих формированию согласованных подходов к защите прав потребителей в досудебном порядке, разработке программ государств-членов по защите прав потребителей, поддержке деятельности общественных объединений потребителей </w:t>
            </w:r>
          </w:p>
          <w:bookmarkEnd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регулированию,</w:t>
            </w:r>
          </w:p>
          <w:bookmarkEnd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2025 годы</w:t>
            </w:r>
          </w:p>
          <w:bookmarkEnd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</w:t>
            </w:r>
          </w:p>
          <w:bookmarkEnd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4.12.6. Проведение сравнительного анализа мирового опыта и практики государств-членов в области формирования и деятельности институтов независимой экспертизы качества потребительских товаров и услуг с последующей выработкой рекомендаций, основанных на лучшей мировой практике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сравнительного анализа мирового опыта и практики государств-членов в области формирования и деятельности институтов независимой экспертизы качества потребительских товаров и услуг</w:t>
            </w:r>
          </w:p>
          <w:bookmarkEnd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по техническому регулированию, </w:t>
            </w:r>
          </w:p>
          <w:bookmarkEnd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рамках своей компетенции)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0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  <w:bookmarkEnd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</w:t>
            </w:r>
          </w:p>
          <w:bookmarkEnd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рекомендации Комиссии в сфере защиты прав потребителей, способствующей выработке общих подходов к определению понятия качества товаров и услуг</w:t>
            </w:r>
          </w:p>
          <w:bookmarkEnd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4.12.7. Определение сфер потребительского рынка товаров и услуг, требующих выработки общих подходов к защите прав потребителей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рекомендаций Комиссии, направленных на сближение национальных механизмов и процедур защиты прав потребителей в сферах потребительского рынка товаров и услуг, требующих выработки общих подходов к защите прав потребителей</w:t>
            </w:r>
          </w:p>
          <w:bookmarkEnd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5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регулированию,</w:t>
            </w:r>
          </w:p>
          <w:bookmarkEnd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своей компетенции)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2025 годы</w:t>
            </w:r>
          </w:p>
          <w:bookmarkEnd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</w:t>
            </w:r>
          </w:p>
          <w:bookmarkEnd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4.13. Установление общих принципов и подходов по определению ответственности за нарушение актов в сфере применения санитарных, ветеринарно-санитарных и карантинных фитосанитарных мер</w:t>
            </w:r>
          </w:p>
          <w:bookmarkEnd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4.13.1. Разработка акта, составляющего право Союза, устанавливающего общие принципы и подходы по определению ответственности за нарушение актов в сфере применения санитарных, ветеринарно-санитарных и карантинных фитосанитарных мер</w:t>
            </w:r>
          </w:p>
          <w:bookmarkEnd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акта органа Союза, устанавливающего общие принципы и подходы по определению ответственности за нарушение актов в сфере применения санитарных, ветеринарно-санитарных и карантинных фитосанитарных мер</w:t>
            </w:r>
          </w:p>
          <w:bookmarkEnd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регулированию,</w:t>
            </w:r>
          </w:p>
          <w:bookmarkEnd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государства-члены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7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2023 годы</w:t>
            </w:r>
          </w:p>
          <w:bookmarkEnd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8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</w:t>
            </w:r>
          </w:p>
          <w:bookmarkEnd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Высшего совета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4.14. Совершенствование права Союза в части применения санитарных, ветеринарно-санитарных и карантинных фитосанитарных мер на основе анализа рисков с учетом международных стандартов и рекомендаций</w:t>
            </w:r>
          </w:p>
          <w:bookmarkEnd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4.14.1. Подготовка предложений по совершенствованию права Союза в части применения санитарных и ветеринарно-санитарных мер на основе анализа рисков с учетом международных стандартов и рекомендаций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Договор в части, касающейся применения санитарных и ветеринарно-санитарных мер на основе анализа рисков с учетом международных стандартов и рекомендаций </w:t>
            </w:r>
          </w:p>
          <w:bookmarkEnd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регулированию,</w:t>
            </w:r>
          </w:p>
          <w:bookmarkEnd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2023 годы</w:t>
            </w:r>
          </w:p>
          <w:bookmarkEnd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о внесении изменений в Договор </w:t>
            </w:r>
          </w:p>
          <w:bookmarkEnd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Положение о едином порядке осуществления ветеринарного контроля (надзора) на таможенной границе Евразийского экономического союза и на таможенной территории Евразийского экономического союза, утвержденное Решением Комиссии Таможенного союза от 18 июня 2010 г. № 317, в части закрепления в нем нормы о применении риск-ориентированного подхода при осуществлении ветеринарного контроля (надзора)</w:t>
            </w:r>
          </w:p>
          <w:bookmarkEnd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  <w:bookmarkEnd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bookmarkEnd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Порядок проведения государственного санитарно- эпидемиологического надзора (контроля) на таможенной границе Евразийского экономического союза и на таможенной территории Евразийского экономического союза, утвержденный Решением Комиссии Таможенного союза от 28 мая 2010 г. № 299, в части закрепления в нем нормы о применении анализа риска с учетом международных стандартов и рекомендаций при осуществлении государственного санитарно-эпидемиологического надзора (контроля)</w:t>
            </w:r>
          </w:p>
          <w:bookmarkEnd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регулированию,</w:t>
            </w:r>
          </w:p>
          <w:bookmarkEnd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31 декабря 2023 г. </w:t>
            </w:r>
          </w:p>
          <w:bookmarkEnd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bookmarkEnd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4.14.2. Подготовка предложений по совершенствованию права Союза в части применения карантинных фитосанитарных мер на основе анализа фитосанитарного риска с учетом международных стандартов и рекомендаций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методики оценки и управления фитосанитарными рисками при определении уполномоченными органами государств-членов по карантину растений контрольных мероприятий, проводимых при ввозе и перемещении партий подкарантинной продукции</w:t>
            </w:r>
          </w:p>
          <w:bookmarkEnd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  <w:bookmarkEnd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на заседании Коллегии </w:t>
            </w:r>
          </w:p>
          <w:bookmarkEnd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изменений в акты органов Союза с учетом результатов научно-исследовательской работы</w:t>
            </w:r>
          </w:p>
          <w:bookmarkEnd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2023 г.</w:t>
            </w:r>
          </w:p>
          <w:bookmarkEnd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международного договора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4.14.3. Актуализация санитарно-эпидемиологических и гигиенических требований безопасности продукции на основе научных исследований, в том числе анализа риска вредного воздействия на организм человека факторов среды обитания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доклада по анализу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 мая 2010 г. № 299</w:t>
            </w:r>
          </w:p>
          <w:bookmarkEnd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регулированию,</w:t>
            </w:r>
          </w:p>
          <w:bookmarkEnd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2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год, </w:t>
            </w:r>
          </w:p>
          <w:bookmarkEnd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на заседании Коллегии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3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Единые санитарно-эпидемиологические и гигиенические требования к продукции (товарам), подлежащей санитарно-эпидемиологическому надзору (контролю), утвержденные Решением Комиссии Таможенного союза от 28 мая 2010 г. № 299</w:t>
            </w:r>
          </w:p>
          <w:bookmarkEnd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4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</w:t>
            </w:r>
          </w:p>
          <w:bookmarkEnd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Формирование цифрового пространства Союза, цифровых инфраструктур и экосистем</w:t>
            </w:r>
          </w:p>
          <w:bookmarkEnd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5.1. Совершенствование системы маркировки и прослеживаемости товаров в рамках Союза </w:t>
            </w:r>
          </w:p>
          <w:bookmarkEnd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5.1.1. Обеспечение прослеживаемости товаров, ввозимых на таможенную территорию Союза и перемещаемых между государствами-членами </w:t>
            </w:r>
          </w:p>
          <w:bookmarkEnd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актов органов Союза по вопросам обеспечения прослеживаемости товаров, ввозимых на таможенную территорию Союза и перемещаемых между государствами-членами </w:t>
            </w:r>
          </w:p>
          <w:bookmarkEnd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Коллегии </w:t>
            </w:r>
          </w:p>
          <w:bookmarkEnd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своей компетенции),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2022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</w:t>
            </w:r>
          </w:p>
          <w:bookmarkEnd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Коллегии / Совета /Межправи-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тельственного Совета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решение Коллегии о дополнении перечня общих процессов в рамках Евразийского экономического союза, утвержденного Решением Коллегии Евразийской экономической комиссии от </w:t>
            </w:r>
          </w:p>
          <w:bookmarkEnd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апреля 2015 г. № 29, для целей реализации Соглашения о механизме прослеживаемости товаров, ввезенных на таможенную территорию Евразийского экономического союза от 29 мая 2019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Коллегии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решений Коллегии по вопросам, предусмотренным статьей 10 Соглашения о механизме прослеживаемости товаров, ввезенных на таможенную территорию Евразийского экономического союза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2019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Коллегии </w:t>
            </w:r>
          </w:p>
          <w:bookmarkEnd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таможенному сотрудничеству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2021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решения Коллегии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5.1.2. Разработка единого цифрового каталога товаров Союза на основе интеграции национальных каталогов государств-членов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пакета документов для инициации проекта по созданию единого каталога товаров Союза на основе интеграции национальных цифровых каталогов государств-членов</w:t>
            </w:r>
          </w:p>
          <w:bookmarkEnd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1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</w:t>
            </w:r>
          </w:p>
          <w:bookmarkEnd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промышленности и агропромышленному комплексу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4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квартал 2021 г. – </w:t>
            </w:r>
          </w:p>
          <w:bookmarkEnd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 квартал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документов для инициации проекта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мероприятий в соответствии с утвержденной документацией проекта и внедрение единого каталога товаров Союза на основе интеграции национальных каталогов государств-членов</w:t>
            </w:r>
          </w:p>
          <w:bookmarkEnd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</w:t>
            </w:r>
          </w:p>
          <w:bookmarkEnd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промышленности и агропромышленному комплексу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</w:t>
            </w:r>
          </w:p>
          <w:bookmarkEnd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2023 г.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 квартал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2025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органа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 Развитие трансграничного пространства доверия, информационного взаимодействия и электронного документооборота</w:t>
            </w:r>
          </w:p>
          <w:bookmarkEnd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5.2.1. Разработка и принятие актов органов Союза по созданию, развитию трансграничного пространства доверия в части установления требований к механизмам обеспечения информационного взаимодействия хозяйствующих субъектов с органами государственной власти государств-членов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нормативной правовой базы, обеспечивающей использование интеграционной инфраструктуры для взаимодействия B2G в соответствии со 2-м этапом реализации Стратегии развития трансграничного пространства доверия, утвержденной Решением Коллегии Евразийской экономической комиссии </w:t>
            </w:r>
          </w:p>
          <w:bookmarkEnd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27 сентября 2016 г. № 105, и Концепцией трансграничного информационного взаимодействия, утвержденной Решением Евразийского межправительственного совета от 9 августа 2019 г. № 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технологиям,</w:t>
            </w:r>
          </w:p>
          <w:bookmarkEnd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2023 годы</w:t>
            </w:r>
          </w:p>
          <w:bookmarkEnd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органов Союза</w:t>
            </w:r>
          </w:p>
          <w:bookmarkEnd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5.2.2. Разработка предложений по внесению изменений в Договор в части уточнения определения трансграничного пространства доверия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9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направление государствами-членами в Комиссию предложений по уточнению определения трансграничного пространства доверия</w:t>
            </w:r>
          </w:p>
          <w:bookmarkEnd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30 </w:t>
            </w:r>
          </w:p>
          <w:bookmarkEnd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государств-членов</w:t>
            </w:r>
          </w:p>
          <w:bookmarkEnd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поступивших предложений государств-членов по уточнению определения трансграничного пространства доверия</w:t>
            </w:r>
          </w:p>
          <w:bookmarkEnd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</w:t>
            </w:r>
          </w:p>
          <w:bookmarkEnd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 квартал 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Договор (при необходимости)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</w:t>
            </w:r>
          </w:p>
          <w:bookmarkEnd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интеграции и макроэкономике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части разработки протокола о внесении изменений в Договор)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квартал 2022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протокола о внесении изменений в Договор </w:t>
            </w:r>
          </w:p>
          <w:bookmarkEnd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5.2.3. Разработка и принятие акта органа Союза по признанию электронной цифровой подписи (электронной подписи) в электронном документе и обеспечению юридической силы электронных документов при трансграничном информационном взаимодействии в определенных государствами-членами сферах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0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перечня сфер, в которых требуется обеспечение признания электронной цифровой подписи (электронной подписи) в электронном документе, и обеспечение юридической силы электронных документов при трансграничном информационном взаимодействии</w:t>
            </w:r>
          </w:p>
          <w:bookmarkEnd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</w:t>
            </w:r>
          </w:p>
          <w:bookmarkEnd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</w:t>
            </w:r>
          </w:p>
          <w:bookmarkEnd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органа Союза</w:t>
            </w:r>
          </w:p>
          <w:bookmarkEnd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порядка признания электронной цифровой подписи (электронной подписи) в электронном документе и обеспечению юридической силы электронных документов при трансграничном информационном взаимодействии в определенных государствами-членами сферах</w:t>
            </w:r>
          </w:p>
          <w:bookmarkEnd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органа Союза</w:t>
            </w:r>
          </w:p>
          <w:bookmarkEnd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5.2.4. В целях свободного перемещения товаров в Союзе осуществить проработку механизма внедрения и взаимного признания электронных товаросопроводительных документов в рамках Союза и взаимного обмена сведениями из них, включая выработку механизма контроля достоверности сведений, содержащихся в товаросопроводительных документах, и формирования базы данных ценовых индикаторов риска по товарам во взаимной торговле, ввезенным из третьих стран</w:t>
            </w:r>
          </w:p>
          <w:bookmarkEnd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согласованных механизмов совершенствования обмена информацией между налоговыми органами государств-членов с применением информационных технологий</w:t>
            </w:r>
          </w:p>
          <w:bookmarkEnd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экономике и финансовой политике</w:t>
            </w:r>
          </w:p>
          <w:bookmarkEnd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внутренним рынкам,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информатизации, информационно-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коммуникационным технологиям, 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31 декабря 2022 г. </w:t>
            </w:r>
          </w:p>
          <w:bookmarkEnd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декабря 2024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на заседании Совета </w:t>
            </w:r>
          </w:p>
          <w:bookmarkEnd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 международного межведомственного договора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 Завершение создания и обеспечение полноформатного функционирования интегрированной информационной системы Союза</w:t>
            </w:r>
          </w:p>
          <w:bookmarkEnd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5.3.1. Проведение комплексного анализа интегрированной информационной системы Союза в целях выявления причин нарушения сроков запуска общих процессов в рамках Союза, оценки эффективности и выработки решений по ее повышению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рекомендаций по развитию и модернизации интегрированной информационной системы Союза на основе проведения анализа результатов комплексной технической экспертизы интегрированной информационной системы Союза</w:t>
            </w:r>
          </w:p>
          <w:bookmarkEnd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2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</w:t>
            </w:r>
          </w:p>
          <w:bookmarkEnd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своей компетенции)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полугодие</w:t>
            </w:r>
          </w:p>
          <w:bookmarkEnd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года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на заседании</w:t>
            </w:r>
          </w:p>
          <w:bookmarkEnd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распоряжение Коллегии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5.3.2. Оптимизация общих процессов в рамках Союза, в отношении которых утрачена актуальность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и(или) которые подлежат доработке, подготовка соответствующих планов мероприятий ("дорожных карт"), необходимых для обеспечения совершенствования функционирования интегрированной информационной системы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Совету с предложениями по оптимизации общих процессов в рамках Союза и проектом поручения, предусматривающего мероприятия по совершенствованию организационных аспектов реализации общих процессов с использованием интегрированной системы Союза </w:t>
            </w:r>
          </w:p>
          <w:bookmarkEnd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</w:t>
            </w:r>
          </w:p>
          <w:bookmarkEnd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1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полугодие</w:t>
            </w:r>
          </w:p>
          <w:bookmarkEnd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поручение </w:t>
            </w:r>
          </w:p>
          <w:bookmarkEnd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новой редакции перечня общих процессов в рамках Союза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4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сентября 2021 г.</w:t>
            </w:r>
          </w:p>
          <w:bookmarkEnd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5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bookmarkEnd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Коллегии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6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акты, регламентирующие реализацию общих процессов в рамках Союза и касающиеся реализации цифровой повестки Союза в соответствии с поручением Совета </w:t>
            </w:r>
          </w:p>
          <w:bookmarkEnd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7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bookmarkEnd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Коллегии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5.3.3. Принятие плана мероприятий ("дорожной карты"), направленных на устранение причин нарушения сроков запуска общих процессов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плана мероприятий ("дорожной карты"), включающего в себя мероприятия, направленные на введение в действие общих процессов, а также устранение причин нарушения сроков запуска общих процессов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</w:t>
            </w:r>
          </w:p>
          <w:bookmarkEnd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г.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г.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</w:t>
            </w:r>
          </w:p>
          <w:bookmarkEnd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5.3.4. Разработка и утверждение концепции территориально распределенной цифровой платформы Союза, включающей национальные сегменты и интеграционные компоненты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концепции территориально распределенной цифровой платформы Союза, в том числе включающей описание архитектуры интегрированной информационной системы Союза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технологиям,</w:t>
            </w:r>
          </w:p>
          <w:bookmarkEnd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своей компетенции)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квартал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2021 г.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</w:t>
            </w:r>
          </w:p>
          <w:bookmarkEnd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Межправи-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тельственного совета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концепции территориально распределенной цифровой платформы Союза, включающей национальные сегменты и интеграционные компоненты</w:t>
            </w:r>
          </w:p>
          <w:bookmarkEnd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  <w:bookmarkEnd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плана мероприятий по реализации концепции территориально распределенной цифровой платформы Союза </w:t>
            </w:r>
          </w:p>
          <w:bookmarkEnd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квартал 2023 года</w:t>
            </w:r>
          </w:p>
          <w:bookmarkEnd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 Формирование евразийских цифровых экосистем, в том числе с использованием интегрированной информационной системы Союза</w:t>
            </w:r>
          </w:p>
          <w:bookmarkEnd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5.4.1. Создание кросс-отраслевых цифровых экосистем в рамках цифровой трансформации в Союзе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частности, в сфере промышленной кооперации, транспорта и логистики, трудоустройства и занятости и др.)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2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проектов в рамках цифровой повестки Союза </w:t>
            </w:r>
          </w:p>
          <w:bookmarkEnd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3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Коллегии </w:t>
            </w:r>
          </w:p>
          <w:bookmarkEnd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своей компетенции)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2025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о реализации проектов в рамках цифровой повестки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7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Председатель Коллегии </w:t>
            </w:r>
          </w:p>
          <w:bookmarkEnd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на заседании</w:t>
            </w:r>
          </w:p>
          <w:bookmarkEnd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Межправи-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тельственного 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5.4.2. Проработка международного договора об обороте данных в Союзе (в том числе о защите персональных данных)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согласование единого понятийного аппарата</w:t>
            </w:r>
          </w:p>
          <w:bookmarkEnd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офис</w:t>
            </w:r>
          </w:p>
          <w:bookmarkEnd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своей компетенции)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  <w:bookmarkEnd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</w:t>
            </w:r>
          </w:p>
          <w:bookmarkEnd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8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рекомендаций в области регулирования цифровых экосистем и деятельности субъектов экономики данных</w:t>
            </w:r>
          </w:p>
          <w:bookmarkEnd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  <w:bookmarkEnd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</w:t>
            </w:r>
          </w:p>
          <w:bookmarkEnd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рекомендаций по локализации данных</w:t>
            </w:r>
          </w:p>
          <w:bookmarkEnd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  <w:bookmarkEnd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3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рекомендаций по внесению изменений и дополнений в законодательство государств-членов по снятию правовых барьеров и ограничений при трансграничном обороте данных с учетом оценки рисков оборота данных</w:t>
            </w:r>
          </w:p>
          <w:bookmarkEnd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  <w:bookmarkEnd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проекта международного договора об обороте данных в Союзе (в том числе о защите персональных данных)</w:t>
            </w:r>
          </w:p>
          <w:bookmarkEnd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2023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на заседании Коллегии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5.4.3. Проработка возможности использования механизма "регулятивных песочниц" при реализации цифровых проектов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механизмов применения "регулятивных песочниц" при реализации цифровых проектов Союза</w:t>
            </w:r>
          </w:p>
          <w:bookmarkEnd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офис,</w:t>
            </w:r>
          </w:p>
          <w:bookmarkEnd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 Коллегии (Министр) по внутренним рынкам, информатизации, информационно-коммуникационным технологиям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квартал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5.4.4. Использование потенциала ведущих IT-парков государств-членов для формирования цифровых инфраструктур и экосистем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выработка предложений по механизмам использования потенциала ведущих </w:t>
            </w:r>
          </w:p>
          <w:bookmarkEnd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IT-парков государств-членов для формирования цифровых инфраструктур и экосистем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</w:t>
            </w:r>
          </w:p>
          <w:bookmarkEnd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 квартал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 Цифровая трансформация в сфере интеллектуальной собственности в рамках Союза</w:t>
            </w:r>
          </w:p>
          <w:bookmarkEnd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5.5.1. Создание сервисов, позволяющих осуществлять в режиме онлайн поиск информации об объектах промышленной собственности, охраняемых в государствах-членах (далее – поисковый сервис)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заключение международного договора, регулирующего вопросы создания и функционирования поискового сервиса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</w:t>
            </w:r>
          </w:p>
          <w:bookmarkEnd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экономике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финансовой политике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внутренним рынкам, информатизации, информационно-коммуникационным технологиям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2025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международный договор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принятие актов Комиссии, направленных на реализацию международного договора, регулирующего вопросы создания и функционирования поискового сервиса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5.5.2. Выработка в рамках Союза согласованных подходов к борьбе с нарушениями прав на объекты интеллектуальной собственности в информационно-телекоммуникационной сети "Интернет" (далее – сеть Интернет)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на основе международного опыта и утверждение рекомендации об основных подходах при осуществлении деятельности по защите прав на объекты интеллектуальной собственности в сети Интернет в государствах-членах</w:t>
            </w:r>
          </w:p>
          <w:bookmarkEnd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</w:t>
            </w:r>
          </w:p>
          <w:bookmarkEnd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экономике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финансовой политике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3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31 </w:t>
            </w:r>
          </w:p>
          <w:bookmarkEnd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марта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</w:t>
            </w:r>
          </w:p>
          <w:bookmarkEnd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Коллегии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акта органа Союза о согласованных подходах по борьбе с нарушениями прав на объекты интеллектуальной собственности в сети Интернет в государствах-членах </w:t>
            </w:r>
          </w:p>
          <w:bookmarkEnd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июля 2024 г.</w:t>
            </w:r>
          </w:p>
          <w:bookmarkEnd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органа Союза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5.6. Выработка общих подходов по созданию благоприятных условий для развития электронной торговли в рамках Союза</w:t>
            </w:r>
          </w:p>
          <w:bookmarkEnd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5.6.1. Разработка и принятие плана мероприятий ("дорожной карты") по созданию благоприятных условий для развития электронной торговли в рамках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плана мероприятий ("дорожной карты") по созданию благоприятных условий для развития электронной торговли</w:t>
            </w:r>
          </w:p>
          <w:bookmarkEnd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торговле</w:t>
            </w:r>
          </w:p>
          <w:bookmarkEnd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Коллегии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своей компетенции)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bookmarkEnd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Межправи-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тельственного совета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5.7. Цифровое сотрудничество на глобальном и региональном уровнях</w:t>
            </w:r>
          </w:p>
          <w:bookmarkEnd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7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5.7.1. Реализация проектов цифрового сотрудничества на глобальном и региональном уровнях</w:t>
            </w:r>
          </w:p>
          <w:bookmarkEnd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предложений по реализации проектов цифрового сотрудничества на глобальном и региональном уровнях </w:t>
            </w:r>
          </w:p>
          <w:bookmarkEnd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</w:t>
            </w:r>
          </w:p>
          <w:bookmarkEnd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рамках своей компетенции)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2024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5.8. Разработка механизма обеспечения беспрепятственного пропуска интернет-трафика, включая транзитный, на основании межоператорских договоров, а также с учетом технических возможностей сетей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механизма обеспечения беспрепятственного пропуска интернет-трафика, включая транзитный, на основе:</w:t>
            </w:r>
          </w:p>
          <w:bookmarkEnd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анализа законодательства государств-членов, регулирующего оказание услуг по пропуску международного интернет-трафика, а также мирового опыта (региональных объединений);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изучения содержания межоператорских договоров по пропуску интернет-трафика (в том числе транзитного) и технико-технологических условий сети электросвязи государств-членов;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выработки общих подходов к ценообразованию;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соблюдения принципов справедливой конкуренции, обеспечивающих равный доступ к услугам пропуска интернет-трафика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государства-члены,</w:t>
            </w:r>
          </w:p>
          <w:bookmarkEnd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своей компетенции)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2023 г.</w:t>
            </w:r>
          </w:p>
          <w:bookmarkEnd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на заседании Совета</w:t>
            </w:r>
          </w:p>
          <w:bookmarkEnd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органа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(при необходимости)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2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5.9. Совершенствование механизмов проработки инициатив и реализации проектов в рамках цифровой повестки Союза, включая реализацию принципов транспарентности, коллегиальности, конкретности и приоритетности</w:t>
            </w:r>
          </w:p>
          <w:bookmarkEnd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выработка предложений по совершенствованию механизмов проработки инициатив и реализации проектов в рамках цифровой повестки Союза, включая реализацию принципов транспарентности, коллегиальности, приоритетности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3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Коллегии,</w:t>
            </w:r>
          </w:p>
          <w:bookmarkEnd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внутренним рынкам, информатизации, информационно-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коммуникационным технологиям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своей компетенции),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2023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9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перечня актов, требующих внесения изменений и дополнений в целях совершенствования механизмов проработки инициатив в рамках цифровой повестки Союза, в том числе с учетом приоритетного права участия в реализации инициативы стороной, вносившей инициативу</w:t>
            </w:r>
          </w:p>
          <w:bookmarkEnd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2024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органов Союза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0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акты (в соответствии с утвержденным перечнем) в целях совершенствования механизмов проработки инициатив в рамках цифровой повестки Союза, в том числе проработка вопроса по учету приоритетного права участия в реализации инициативы стороной, вносившей инициативу</w:t>
            </w:r>
          </w:p>
          <w:bookmarkEnd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2024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1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Выработка гибких механизмов целевого содействия экономическому развитию</w:t>
            </w:r>
          </w:p>
          <w:bookmarkEnd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2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 Выработка гибких механизмов целевого содействия экономическому развитию государств-членов </w:t>
            </w:r>
          </w:p>
          <w:bookmarkEnd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6.1.1. Выработка концептуальных подходов к формированию механизмов содействия экономическому развитию государств-членов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3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концептуальных подходов к формированию механизмов содействия экономическому развитию государств-членов</w:t>
            </w:r>
          </w:p>
          <w:bookmarkEnd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31 декабря 2022 г.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4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на рассмотрение Совета концептуальных подходов к формированию механизмов содействия экономическому развитию государств-членов</w:t>
            </w:r>
          </w:p>
          <w:bookmarkEnd w:id="683"/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5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30 </w:t>
            </w:r>
          </w:p>
          <w:bookmarkEnd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г.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7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</w:t>
            </w:r>
          </w:p>
          <w:bookmarkEnd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6.1.2. Определение принципов и критериев поддержки развития экономик государств-членов в целях обеспечения инклюзивного экономического развития, включая механизмы сближения уровней экономического развития государств-членов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9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предложений о принципах и критериях поддержки развития экономик </w:t>
            </w:r>
          </w:p>
          <w:bookmarkEnd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государств-членов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0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</w:t>
            </w:r>
          </w:p>
          <w:bookmarkEnd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1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для рассмотрения органами Союза принципов и критериев поддержки развития экономик государств-членов в целях обеспечения инклюзивного экономического развития, включая механизмы сближения уровней экономического развития</w:t>
            </w:r>
          </w:p>
          <w:bookmarkEnd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2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июля </w:t>
            </w:r>
          </w:p>
          <w:bookmarkEnd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2024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4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</w:t>
            </w:r>
          </w:p>
          <w:bookmarkEnd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Межправи-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тельственного 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7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6.1.3. Проработка вопроса о создании механизма защиты внутреннего рынка государства-члена в случае нанесения ущерба отрасли экономики, имеющей социальное и стратегическое значение для этого государства</w:t>
            </w:r>
          </w:p>
          <w:bookmarkEnd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8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предложений по созданию механизма защиты внутреннего рынка государства-члена в случае нанесения ущерба отрасли экономики, имеющей социальное и стратегическое значение для него</w:t>
            </w:r>
          </w:p>
          <w:bookmarkEnd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9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торговле</w:t>
            </w:r>
          </w:p>
          <w:bookmarkEnd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полугодие 2024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0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на заседании</w:t>
            </w:r>
          </w:p>
          <w:bookmarkEnd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Коллегии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6.1.4. Активизация развития межрегионального торгово-экономического сотрудничества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1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предложений по перечню мероприятий, направленных на активизацию развития межрегионального торгово-экономического сотрудничества</w:t>
            </w:r>
          </w:p>
          <w:bookmarkEnd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2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bookmarkEnd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4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июля </w:t>
            </w:r>
          </w:p>
          <w:bookmarkEnd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6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на заседании</w:t>
            </w:r>
          </w:p>
          <w:bookmarkEnd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Коллегии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7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перечня мероприятий по активизации развития межрегионального торгово-экономического сотрудничества для рассмотрения органами Союза </w:t>
            </w:r>
          </w:p>
          <w:bookmarkEnd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8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  <w:bookmarkEnd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9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рекомендации Коллегии </w:t>
            </w:r>
          </w:p>
          <w:bookmarkEnd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0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6.1.5. Определение перечня приоритетных интеграционных инфраструктурных проектов </w:t>
            </w:r>
          </w:p>
          <w:bookmarkEnd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1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предложений по перечню приоритетных интеграционных инфраструктурных проектов</w:t>
            </w:r>
          </w:p>
          <w:bookmarkEnd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2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энергетике и инфраструктуре</w:t>
            </w:r>
          </w:p>
          <w:bookmarkEnd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промышленности и агропромышленному комплексу,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интеграции и макроэкономике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6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  <w:bookmarkEnd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инфраструк-турных проектов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7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перечня приоритетных интеграционных инфраструктурных проектов для рассмотрения органами Союза </w:t>
            </w:r>
          </w:p>
          <w:bookmarkEnd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8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на заседании</w:t>
            </w:r>
          </w:p>
          <w:bookmarkEnd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Межправи-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тельственного совета, распоряжение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Межправи-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тельственного совета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6.1.6. Создание предпосылок для конвергенции государств-членов по уровню экономического развития и доходов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2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предложений по созданию предпосылок для конвергенции государств - членов и их включение в доклад </w:t>
            </w:r>
          </w:p>
          <w:bookmarkEnd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 макроэкономической ситуации в государствах – членах Евразийского экономического союза и предложениях по обеспечению устойчивого экономического развития" и мер, направленных на их реализацию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3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  <w:bookmarkEnd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4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</w:t>
            </w:r>
          </w:p>
          <w:bookmarkEnd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6.1.7. Изучение вопросов применения мер защиты внутреннего рынка государства-члена от недобросовестной торговой практики в исключительных случаях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соответствии с нормами и правилами ВТО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случаев и условий применения мер защиты внутреннего рынка, учитывающих исключительные ситуации, сложившиеся в государствах-членах, при полном соблюдении норм и правил ВТО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торговле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5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  <w:bookmarkEnd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6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методические рекомендации</w:t>
            </w:r>
          </w:p>
          <w:bookmarkEnd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Департамента защиты внутреннего рынка Комиссии*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8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6.1.8. Проработка вопроса внедрения механизмов и программ обусловленного целевого финансирования для развития догоняющих экономик регионов государств-членов в рамках действующих институтов развития, </w:t>
            </w:r>
          </w:p>
          <w:bookmarkEnd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путем дополнения имеющихся подходов в финансировании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9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выработка предложений по расширению инструментов финансирования, используемых действующими институтами развития </w:t>
            </w:r>
          </w:p>
          <w:bookmarkEnd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0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макроэкономике, государства-члены,</w:t>
            </w:r>
          </w:p>
          <w:bookmarkEnd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ЕАБР, ЕФСР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2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  <w:bookmarkEnd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3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на заседании Коллегии /</w:t>
            </w:r>
          </w:p>
          <w:bookmarkEnd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4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механизмов и программ обусловленного целевого финансирования для развития догоняющих экономик регионов государств-членов </w:t>
            </w:r>
          </w:p>
          <w:bookmarkEnd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5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30 </w:t>
            </w:r>
          </w:p>
          <w:bookmarkEnd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2024 г.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7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</w:t>
            </w:r>
          </w:p>
          <w:bookmarkEnd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органа Союза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9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6.2. Формирование системы стратегического планирования в рамках Договора </w:t>
            </w:r>
          </w:p>
          <w:bookmarkEnd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6.2.1. Разработка основных направлений экономического развития государств-членов до 2035 года и подготовка отчетов о ходе их реализации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0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разделов проекта основных направлений экономического развития </w:t>
            </w:r>
          </w:p>
          <w:bookmarkEnd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2035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1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bookmarkEnd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своей компетенции),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5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сентября 2022 г.</w:t>
            </w:r>
          </w:p>
          <w:bookmarkEnd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6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</w:t>
            </w:r>
          </w:p>
          <w:bookmarkEnd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7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со сторонами основных направлений экономического развития до 2035 года</w:t>
            </w:r>
          </w:p>
          <w:bookmarkEnd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8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августа 2024 г.</w:t>
            </w:r>
          </w:p>
          <w:bookmarkEnd w:id="727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0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распоряжение </w:t>
            </w:r>
          </w:p>
          <w:bookmarkEnd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2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основных направлений экономического развития до 2035 года для рассмотрения органами Союза</w:t>
            </w:r>
          </w:p>
          <w:bookmarkEnd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3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2024 г.</w:t>
            </w:r>
          </w:p>
          <w:bookmarkEnd w:id="730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5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bookmarkEnd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отчетов о реализации основных направлений экономического развития до 2035 года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7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</w:t>
            </w:r>
          </w:p>
          <w:bookmarkEnd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8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рекомендации Коллегии, </w:t>
            </w:r>
          </w:p>
          <w:bookmarkEnd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6.2.2. Разработка общих принципов и подходов обеспечения продовольственной безопасности на основе принципов и подходов методологии Продовольственной и сельскохозяйственной организации Объединенных Наций (ФАО)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общих принципов и подходов обеспечения продовольственной безопасности Союза на основе принципов и подходов методологии ФАО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0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промышленности и агропромышленному комплексу</w:t>
            </w:r>
          </w:p>
          <w:bookmarkEnd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3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  <w:bookmarkEnd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4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Совета</w:t>
            </w:r>
          </w:p>
          <w:bookmarkEnd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6.2.3. Разработка балансов производства и потребления основных сельскохозяйственных и продовольственных товаров в Союзе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5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совместных прогнозов развития агропромышленного комплекса, балансов спроса и предложения по основным сельскохозяйственным товарам</w:t>
            </w:r>
          </w:p>
          <w:bookmarkEnd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6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по промышленности и агропромышленному комплексу </w:t>
            </w:r>
          </w:p>
          <w:bookmarkEnd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9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</w:t>
            </w:r>
          </w:p>
          <w:bookmarkEnd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Межправи-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тельственного совета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долгосрочных прогнозов развития агропромышленных комплексов государств-членов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1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по промышленности и агропромышленному комплексу </w:t>
            </w:r>
          </w:p>
          <w:bookmarkEnd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соответствии с Методологией прогнозирования развития агропромышленных комплексов государств-членов Евразийского экономического союза, утвержденной распоряжением Коллегии ЕЭК от 9 июня 2020 г. № 70)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5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</w:t>
            </w:r>
          </w:p>
          <w:bookmarkEnd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6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</w:t>
            </w:r>
          </w:p>
          <w:bookmarkEnd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Коллегии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6.2.4. Разработка рекомендаций по совершенствованию методологии прогнозирования развития экономики, в том числе с учетом трансграничных последствий принимаемых решений в области макроэкономической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7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предложений по совершенствованию методологии прогнозирования развития экономики, в том числе с учетом трансграничных последствий принимаемых решений в области макроэкономической политики</w:t>
            </w:r>
          </w:p>
          <w:bookmarkEnd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8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bookmarkEnd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30 сентября 2023 г.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рекомендации Коллегии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6.2.5. Разработка долгосрочного прогноза научно-технического развития Союза и обоснование приоритетов и целевых программ научно-технического развития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приоритетов и долгосрочного прогноза научно-технического развития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9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bookmarkEnd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промышленности и агропромышленному комплексу,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внутренним рынкам, информатизации, информационно-коммуникационным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3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30 июня </w:t>
            </w:r>
          </w:p>
          <w:bookmarkEnd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рекомендация Коллегии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6.2.6. Разработка прогноза пространственного развития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4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прогноза пространственного развития Союза в рамках основных направлений экономического развития до 2035 года</w:t>
            </w:r>
          </w:p>
          <w:bookmarkEnd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5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2024 г.</w:t>
            </w:r>
          </w:p>
          <w:bookmarkEnd w:id="748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7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</w:t>
            </w:r>
          </w:p>
          <w:bookmarkEnd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6.2.7. Всесторонняя оценка целесообразности формирования общей стратегии развития промышленности, сельского хозяйства и инфраструктуры в Союзе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8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комплексные доклады о целесообразности формирования в Союзе общих стратегий:</w:t>
            </w:r>
          </w:p>
          <w:bookmarkEnd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промышленности;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1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промышленности и агропромышленному комплексу</w:t>
            </w:r>
          </w:p>
          <w:bookmarkEnd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2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  <w:bookmarkEnd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3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доклады</w:t>
            </w:r>
          </w:p>
          <w:bookmarkEnd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о целесообразности формирования в Союзе общей стратегии развития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4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энергетике и инфраструктуре</w:t>
            </w:r>
          </w:p>
          <w:bookmarkEnd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6.2.8. Оценка инструментов и уровня государственной поддержки промышленности в Союзе и проработка возможных направлений их сближения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5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инструментов и уровней господдержки промышленности в Союзе и возможных направлений их сближения</w:t>
            </w:r>
          </w:p>
          <w:bookmarkEnd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6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по промышленности и агропромышленному комплексу </w:t>
            </w:r>
          </w:p>
          <w:bookmarkEnd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9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  <w:bookmarkEnd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0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</w:t>
            </w:r>
          </w:p>
          <w:bookmarkEnd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доклада об оценке инструментов и уровня господдержки промышленности в государствах-членах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1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апреля</w:t>
            </w:r>
          </w:p>
          <w:bookmarkEnd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3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на заседании</w:t>
            </w:r>
          </w:p>
          <w:bookmarkEnd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Межправи-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тельственного совета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6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 Разработка, утверждение и реализация программы развития интеграции в сфере статистики Союза на 2021 – 2025 годы (далее – Программа)</w:t>
            </w:r>
          </w:p>
          <w:bookmarkEnd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6.3.1. Совершенствование и гармонизация методологии и показателей по отраслям статистики с учетом международных статистических стандартов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актуализация перечня показателей и форматов предоставления уполномоченными органами в Комиссию официальной статистической информации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7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bookmarkEnd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 год,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 год,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 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Коллегии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9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и использование новых источников информации для формирования статистики Союза (административных данных, "больших данных" и др.) </w:t>
            </w:r>
          </w:p>
          <w:bookmarkEnd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0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заседания Консультативного комитета по статистике</w:t>
            </w:r>
          </w:p>
          <w:bookmarkEnd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1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и утверждение методологии формирования показателей по отраслям статистики Союза </w:t>
            </w:r>
          </w:p>
          <w:bookmarkEnd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Коллегии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6.3.2. Совершенствование системы статистических классификаций Союза на основе гармонизации с международными классификациями (стандартами)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2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сводных данных о развитии системы классификаций в государствах-членах </w:t>
            </w:r>
          </w:p>
          <w:bookmarkEnd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3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bookmarkEnd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официальном сайте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5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адаптированных версий классификаций для Евразийского регистра SDMX </w:t>
            </w:r>
          </w:p>
          <w:bookmarkEnd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 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6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рабочей группы по Евразийскому регистру SDMX</w:t>
            </w:r>
          </w:p>
          <w:bookmarkEnd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6.3.3. Реализация цифровой повестки Союза в сфере статистики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7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подсистемы статистики интегрированной информационной системы Союза </w:t>
            </w:r>
          </w:p>
          <w:bookmarkEnd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8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bookmarkEnd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внутренним рынкам, информатизации, информационно-коммуникационным технологиям, 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Коллегии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1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статистических показателей цифровой экономики и рекомендаций по методологии их формирования </w:t>
            </w:r>
          </w:p>
          <w:bookmarkEnd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2023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Коллегии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2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и распространение статистических показателей цифровой экономики, характеризующих реализацию цифровых повесток Союза и государств-членов </w:t>
            </w:r>
          </w:p>
          <w:bookmarkEnd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официальном сайте Комиссии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6.3.4. Совершенствование правовых основ статистики по направлениям интеграции в рамках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3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предложений по совершенствованию правовых основ по направлениям интеграции в сфере статистики </w:t>
            </w:r>
          </w:p>
          <w:bookmarkEnd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4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bookmarkEnd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6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год </w:t>
            </w:r>
          </w:p>
          <w:bookmarkEnd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7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органов Союза, протокол о внесении изменений в Договор (при необходимости)</w:t>
            </w:r>
          </w:p>
          <w:bookmarkEnd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8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 нормативных правовых актов, принимаемых органами государств-членов в сфере статистики </w:t>
            </w:r>
          </w:p>
          <w:bookmarkEnd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6.3.5. Совершенствование применяемого в Союзе порядка представления статистики взаимной торговли товарами, в том числе по форматам, содержащим унифицированный набор сведений, а также обеспечение ответственности за непредставление статистических данных в соответствии с национальным законодательством государств-членов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9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действующего перечня показателей и форматов, содержащих унифицированный набор сведений, во взаимной торговле товарами</w:t>
            </w:r>
          </w:p>
          <w:bookmarkEnd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0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по интеграции и макроэкономике </w:t>
            </w:r>
          </w:p>
          <w:bookmarkEnd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2022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2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решение</w:t>
            </w:r>
          </w:p>
          <w:bookmarkEnd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перечня мероприятий уполномоченных органов в сфере статистики и Комиссии по повышению качества данных статистики взаимной торговли по итогам взаимных сопоставлений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заседания Консультативного комитета по статистике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4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6.3.6. Совершенствование применяемого в Союзе порядка представления статистики взаимной торговли услугами, в том числе по форматам, содержащим унифицированный набор сведений по услугам, на основе международных рекомендаций по статистике внешней торговли услугами, а также обеспечение ответственности за непредставление статистических данных в соответствии с законодательством государств-членов</w:t>
            </w:r>
          </w:p>
          <w:bookmarkEnd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5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предложений по совершенствованию порядка представления статистики взаимной торговли услугами</w:t>
            </w:r>
          </w:p>
          <w:bookmarkEnd w:id="783"/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6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по интеграции и макроэкономике </w:t>
            </w:r>
          </w:p>
          <w:bookmarkEnd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8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2023 годы</w:t>
            </w:r>
          </w:p>
          <w:bookmarkEnd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9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заседания Консультативного комитета по статистике</w:t>
            </w:r>
          </w:p>
          <w:bookmarkEnd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0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унифицированного набора показателей по статистике взаимной торговли услугами </w:t>
            </w:r>
          </w:p>
          <w:bookmarkEnd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1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2023 годы</w:t>
            </w:r>
          </w:p>
          <w:bookmarkEnd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2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заседания Консультативного комитета по статистике / </w:t>
            </w:r>
          </w:p>
          <w:bookmarkEnd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органа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необходимости)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6.3.7. Создание системы ключевых показателей и индикаторов, характеризующих условия ведения предпринимательской деятельности и процессов евразийской экономической интеграции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методологии формирования системы ключевых показателей и индикаторов, характеризующих влияние процессов евразийской экономической интеграции на условия ведения предпринимательской деятельности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6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</w:t>
            </w:r>
          </w:p>
          <w:bookmarkEnd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экономике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финансовой политике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интеграции и макроэкономике,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9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  <w:bookmarkEnd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 органа Союза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0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государствами-членами мониторинга достижения целевых значений индикаторов ключевых показателей</w:t>
            </w:r>
          </w:p>
          <w:bookmarkEnd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1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ежегодно, начиная с </w:t>
            </w:r>
          </w:p>
          <w:bookmarkEnd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 года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2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государств-членов</w:t>
            </w:r>
          </w:p>
          <w:bookmarkEnd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3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доклада по результатам достижения целевых значений индикаторов ключевых показателей (на основании информации от государств-членов)</w:t>
            </w:r>
          </w:p>
          <w:bookmarkEnd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4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октября года, следующего за отчетным</w:t>
            </w:r>
          </w:p>
          <w:bookmarkEnd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5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</w:t>
            </w:r>
          </w:p>
          <w:bookmarkEnd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6.3.8. Разработка методологии проведения анализа и оценки влияния интеграционных процессов в Союзе на развитие экономик государств-членов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6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методологии проведения анализа и оценки влияния интеграционных процессов в Союзе на развитие экономик государств-членов</w:t>
            </w:r>
          </w:p>
          <w:bookmarkEnd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7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31 декабря </w:t>
            </w:r>
          </w:p>
          <w:bookmarkEnd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г.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8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</w:t>
            </w:r>
          </w:p>
          <w:bookmarkEnd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9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методологии проведения анализа и оценки влияния интеграционных процессов в Евразийском экономическом союзе на развитие экономик государств-членов для рассмотрения органами Союза</w:t>
            </w:r>
          </w:p>
          <w:bookmarkEnd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0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30 </w:t>
            </w:r>
          </w:p>
          <w:bookmarkEnd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г.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2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</w:t>
            </w:r>
          </w:p>
          <w:bookmarkEnd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Коллегии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3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 Разработка и реализация совместных целевых проектов</w:t>
            </w:r>
          </w:p>
          <w:bookmarkEnd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6.4.1. Подготовка методических рекомендаций по разработке и реализации целевых программ экономического развития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4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принятие методических рекомендаций по разработке и реализации целевых программ экономического развития Союза</w:t>
            </w:r>
          </w:p>
          <w:bookmarkEnd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5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сентября 2022 г.</w:t>
            </w:r>
          </w:p>
          <w:bookmarkEnd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рекомендации Коллегии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6.4.2. Совместная реализация значимых инфраструктурных проектов на евразийском пространстве, создание транспортных коридоров, в том числе трансконтинентальных и межгосударственных, увеличение пассажирских и грузовых перевозок с целью реализации транзитного и логистического потенциала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6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плана ("дорожной карты") по реализации Основных направлений и этапов реализации скоординированной (согласованной) транспортной политики государств – членов Евразийского экономического союза на 2021 – 2023 годы </w:t>
            </w:r>
          </w:p>
          <w:bookmarkEnd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7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энергетике и инфраструктуре</w:t>
            </w:r>
          </w:p>
          <w:bookmarkEnd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полугодие 2021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8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bookmarkEnd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Межправи-тельственного совета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9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информирование Межправительственного совета об итогах исполнения плана ("дорожной карты") по реализации Основных направлений и этапов реализации скоординированной (согласованной) транспортной политики государств – членов Евразийского экономического союза на 2021 – 2023 годы</w:t>
            </w:r>
          </w:p>
          <w:bookmarkEnd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полугодие 2024 года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0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  <w:bookmarkEnd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1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согласование с государствами-членами предложений по перечню значимых инфраструктурных проектов на евразийском пространстве </w:t>
            </w:r>
          </w:p>
          <w:bookmarkEnd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2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перечня значимых инфраструктурных проектов на евразийском пространстве для рассмотрения органами Союза</w:t>
            </w:r>
          </w:p>
          <w:bookmarkEnd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6.4.3. Реализация государствами-членами совместных масштабных высокотехнологичных проектов, способных стать символами евразийской интеграции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3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согласование с государствами-членами предложений по перечню совместных масштабных высокотехнологичных проектов</w:t>
            </w:r>
          </w:p>
          <w:bookmarkEnd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4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bookmarkEnd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промышленности и агропромышленному комплексу;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внутренним рынкам, информатизации, информационно-коммуникационным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8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  <w:bookmarkEnd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 профильных консультативных комитетов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9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перечня совместных масштабных высокотехнологичных проектов для рассмотрения органами Союза </w:t>
            </w:r>
          </w:p>
          <w:bookmarkEnd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сентября 2024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0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</w:t>
            </w:r>
          </w:p>
          <w:bookmarkEnd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Межправи-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тельственного совета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2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6.4.4. Выстраивание эффективной системы управления совместными кооперационными проектами и их финансирования, в том числе путем использования потенциала Евразийского банка развития, Евразийского фонда стабилизации и развития и иных институтов развития, осуществляющих деятельность в Союзе, а также Международного финансового центра "Астана" (далее – МФЦА) </w:t>
            </w:r>
          </w:p>
          <w:bookmarkEnd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3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согласование положения о разработке, финансировании и реализации совместных проектов Союза</w:t>
            </w:r>
          </w:p>
          <w:bookmarkEnd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4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bookmarkEnd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ЕАБР, ЕФСР, МФЦА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(по согласованию)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сентября 2025 г.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7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bookmarkEnd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Межправи-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тельственного совета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9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положения о разработке, финансировании и реализации совместных проектов Союза </w:t>
            </w:r>
          </w:p>
          <w:bookmarkEnd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0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2025 г.</w:t>
            </w:r>
          </w:p>
          <w:bookmarkEnd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6.4.5. Разработка и реализация стратегической программы научно-технического развития Союза на долгосрочный период, имеющей "рамочный" характер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1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стратегической программы научно-технического развития Союза "рамочного" характера</w:t>
            </w:r>
          </w:p>
          <w:bookmarkEnd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2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bookmarkEnd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промышленности и агропромышленному комплексу,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5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представление стратегической программы научно-технического развития Союза "рамочного" характера для рассмотрения органами Союза</w:t>
            </w:r>
          </w:p>
          <w:bookmarkEnd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сентября 2024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6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bookmarkEnd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8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отчета о реализации стратегической программы научно-технического развития Союза "рамочного" характера</w:t>
            </w:r>
          </w:p>
          <w:bookmarkEnd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31 декабря 2025 г.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9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/ </w:t>
            </w:r>
          </w:p>
          <w:bookmarkEnd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6.4.6. Реализация совместных проектов по импортозамещению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1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совместных проектов по импортозамещению, осуществляемых государствами-членами</w:t>
            </w:r>
          </w:p>
          <w:bookmarkEnd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2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по промышленности и агропромышленному комплексу </w:t>
            </w:r>
          </w:p>
          <w:bookmarkEnd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внутренним рынкам, информатизации, информационно-коммуникационным технологиям, 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5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</w:t>
            </w:r>
          </w:p>
          <w:bookmarkEnd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6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на заседании</w:t>
            </w:r>
          </w:p>
          <w:bookmarkEnd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Межправи-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тельственного совета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формирование, размещение и последующая актуализация на официальном сайте Союза карты индустриализации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8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по промышленности и агропромышленному комплексу </w:t>
            </w:r>
          </w:p>
          <w:bookmarkEnd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регулярной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1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индустри-ализации Союза (утверждается решением группы высокого уровня)</w:t>
            </w:r>
          </w:p>
          <w:bookmarkEnd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6.4.7. Создание механизма реализации совместных инфраструктурных проектов, инвестиционных и научно-технологических консорциумов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разработка, согласование с государствами-членами и принятие рекомендаций по механизмам создания научно-технологических консорциумов для реализации совместных инфраструктурных проектов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2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bookmarkEnd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офис,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внутренним рынкам, информатизации, информационно-коммуникационным технологиям,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промышленности и агропромышленному комплексу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7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  <w:bookmarkEnd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рекомендации Коллегии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8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 Реализация согласованной макроэкономической политики</w:t>
            </w:r>
          </w:p>
          <w:bookmarkEnd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6.5.1. Поддержание ценовой стабильности, повышение занятости, предоставление социальных гарантий, а также развитие человеческого потенциала как основного фактора устойчивого и сбалансированного экономического роста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9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доклада </w:t>
            </w:r>
          </w:p>
          <w:bookmarkEnd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макроэкономической ситуации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государствах – членах Евразийского экономического союза и предложениях по обеспечению устойчивого экономического развития"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0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bookmarkEnd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1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</w:t>
            </w:r>
          </w:p>
          <w:bookmarkEnd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2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</w:t>
            </w:r>
          </w:p>
          <w:bookmarkEnd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3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представление доклада </w:t>
            </w:r>
          </w:p>
          <w:bookmarkEnd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"О макроэкономической ситуации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государствах – членах Евразийского экономического союза и предложениях по обеспечению устойчивого экономического развития" для рассмотрения органами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4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30 июня </w:t>
            </w:r>
          </w:p>
          <w:bookmarkEnd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г.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5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</w:t>
            </w:r>
          </w:p>
          <w:bookmarkEnd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Межправи-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тельственного совета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8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и утверждение основных ориентиров макроэкономической политики, подготовка и принятие отчета о их реализации </w:t>
            </w:r>
          </w:p>
          <w:bookmarkEnd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 в 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9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</w:t>
            </w:r>
          </w:p>
          <w:bookmarkEnd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Высшего совета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6.5.2. Выработка государствами-членами национальных мер по предупреждению и урегулированию макроэкономических дисбалансов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экономиках государств-членов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1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 мер государств-членов по предупреждению и урегулированию макроэкономических дисбалансов в экономиках государств - членов </w:t>
            </w:r>
          </w:p>
          <w:bookmarkEnd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2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bookmarkEnd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регулярной основе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4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доклады</w:t>
            </w:r>
          </w:p>
          <w:bookmarkEnd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5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государствами-членами национальных мер по предупреждению и урегулированию макроэкономических дисбалансов в экономиках государств- членов</w:t>
            </w:r>
          </w:p>
          <w:bookmarkEnd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регулярной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6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органов государственной власти государств-членов </w:t>
            </w:r>
          </w:p>
          <w:bookmarkEnd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7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Выстраивание эффективной системы управления совместными кооперационными проектами и их финансирования, создание и развитие высокопроизводительных, в том числе экспортно ориентированных секторов экономики</w:t>
            </w:r>
          </w:p>
          <w:bookmarkEnd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8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 Создание условий для развития высокопроизводительных секторов экономики</w:t>
            </w:r>
          </w:p>
          <w:bookmarkEnd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7.1.1. Разработка основных направлений промышленного сотрудничества в рамках Союза на очередной 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основных направлений промышленного сотрудничества в рамках Союза на очередной период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9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по промышленности и </w:t>
            </w:r>
          </w:p>
          <w:bookmarkEnd w:id="85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агропромышленному комплексу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1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  <w:bookmarkEnd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2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bookmarkEnd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Межправи-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тельственного совета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4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плана разработки актов и мероприятий по реализации основных направлений промышленного сотрудничества в рамках Союза </w:t>
            </w:r>
          </w:p>
          <w:bookmarkEnd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5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сентября 2022 г.</w:t>
            </w:r>
          </w:p>
          <w:bookmarkEnd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6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</w:t>
            </w:r>
          </w:p>
          <w:bookmarkEnd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7.1.2. Реализация проекта "Евразийская сеть промышленной кооперации, субконтрактации и трансфера технологий", предусмотренного Решением Евразийского Межправительственного совета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апреля 2019 г. №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исполнение мероприятий верхнеуровневого плана, утвержденного распоряжением Совета Евразийской экономической комиссии от 28 мая 2019 г. №21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8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цифровой офис</w:t>
            </w:r>
          </w:p>
          <w:bookmarkEnd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внутренним рынкам, информатизации, информационно-коммуникационным технологиям,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интеграции и макроэкономике,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промышленности и агропромышленному комплексу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2025 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на заседании Совета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7.1.3. Снижение трансграничных барьеров и формирование условий для производственной кооперации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3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рынка промышленной продукции в рамках Союза</w:t>
            </w:r>
          </w:p>
          <w:bookmarkEnd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4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промышленности и агропромышленному комплексу</w:t>
            </w:r>
          </w:p>
          <w:bookmarkEnd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соисполнители: государства-члены, 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своей компетенции)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7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на заседании Коллегии </w:t>
            </w:r>
          </w:p>
          <w:bookmarkEnd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 и анализ системообразующих промышленных предприятий государств-членов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8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раз </w:t>
            </w:r>
          </w:p>
          <w:bookmarkEnd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на заседании Коллегии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9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предложений по снижению трансграничных барьеров и формированию условий для производственной кооперации</w:t>
            </w:r>
          </w:p>
          <w:bookmarkEnd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0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раз</w:t>
            </w:r>
          </w:p>
          <w:bookmarkEnd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органа Союза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7.1.4. Использование потенциала международных финансовых институтов развития, осуществляющих деятельность в Союзе, а также финансовых центров государств-членов в целях стимулирования инвестиционной активности и привлечения финансирования для реализации инвестиционных проектов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государствах-членах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1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оценка потенциала международных финансовых институтов развития и выработка предложений по его использованию в целях стимулирования инвестиционной активности и привлечения финансирования для реализации инвестиционных проектов Союза </w:t>
            </w:r>
          </w:p>
          <w:bookmarkEnd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2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экономике и финансовой политике</w:t>
            </w:r>
          </w:p>
          <w:bookmarkEnd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3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  <w:bookmarkEnd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4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</w:t>
            </w:r>
          </w:p>
          <w:bookmarkEnd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5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консультаций с международными финансовыми институтами развития, осуществляющими деятельность в Союзе по обсуждению выработанных предложений с целью их возможного использования при разработке нормативного правового акта, указанного в пункте 6.4.4. плана</w:t>
            </w:r>
          </w:p>
          <w:bookmarkEnd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6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совещаний</w:t>
            </w:r>
          </w:p>
          <w:bookmarkEnd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7.1.5. Ускоренное формирование общих энергетических рынков как одного из элементов для развития промышленной, сельскохозяйственной и транспортной политик государств-членов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7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мероприятий, предусмотренных Протоколом об общем электроэнергетическом рынке Евразийского экономического союза (приложение № 21 к Договору) </w:t>
            </w:r>
          </w:p>
          <w:bookmarkEnd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8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энергетике и инфраструктуре</w:t>
            </w:r>
          </w:p>
          <w:bookmarkEnd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 Коллегии (Министр) по промышленности и агропромышленному комплексу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1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ежегодно,</w:t>
            </w:r>
          </w:p>
          <w:bookmarkEnd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 2026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2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на заседании</w:t>
            </w:r>
          </w:p>
          <w:bookmarkEnd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реализации Программы формирования общих рынков газа Евразийского экономического союза, утвержденной Решением Высшего Евразийского экономического союза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декабря 2018 г. № 18, и Программы формирования общих рынков нефти и нефтепродуктов Евразийского экономического союза, утвержденной Решением Высшего Евразийского экономического союза от 6 декабря 2018 г. № 23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4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Комиссии, Высшего совета, нормативные правовые акты государств-членов, международные договоры о формировании общих рынков газа, нефти и нефтепродуктов Союза</w:t>
            </w:r>
          </w:p>
          <w:bookmarkEnd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5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 Повышение конкурентоспособности государств-членов в сфере семеноводства сельскохозяйственных растений</w:t>
            </w:r>
          </w:p>
          <w:bookmarkEnd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7.2.1. Унификация законодательства государств-членов в сферах испытания сортов и семеноводства сельскохозяйственных растений в соответствии с правом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перечня мер, направленных на унификацию законодательства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государств-членов в сферах испытания сортов и семеноводства сельскохозяйственных растений, включая сроки реализации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6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по промышленности и агропромышленному комплексу </w:t>
            </w:r>
          </w:p>
          <w:bookmarkEnd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8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  <w:bookmarkEnd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9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bookmarkEnd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7.2.2. Формирование перечня сельскохозяйственных растений на территориях государств-членов, имеющих критическую зависимость от импорта семян и (или) посадочного материала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1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перечня сельскохозяйственных растений на территориях государств-членов, имеющих критическую зависимость от импорта семян и (или) посадочного материала </w:t>
            </w:r>
          </w:p>
          <w:bookmarkEnd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2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по промышленности и агропромышленному комплексу </w:t>
            </w:r>
          </w:p>
          <w:bookmarkEnd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4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  <w:bookmarkEnd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5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bookmarkEnd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7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выработка рекомендаций по мерам развития селекции и семеноводства, включая возможные меры государственной поддержки, направленным на преодоление существенной зависимости от импорта семян и посадочного материала </w:t>
            </w:r>
          </w:p>
          <w:bookmarkEnd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2023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рекомендация Коллегии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7.2.3. Формирование в рамках интегрированной информационной системы Союза единого реестра производителей семян сельскохозяйственных растений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8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согласованных подходов по формированию единого реестра производителей семян сельскохозяйственных растений в рамках Интегрированной информационной системы Союза</w:t>
            </w:r>
          </w:p>
          <w:bookmarkEnd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9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по промышленности и агропромышленному комплексу </w:t>
            </w:r>
          </w:p>
          <w:bookmarkEnd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внутренним рынкам, информатизации, информационно-коммуникационным технологиям,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3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– 2023 годы </w:t>
            </w:r>
          </w:p>
          <w:bookmarkEnd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4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консультаций</w:t>
            </w:r>
          </w:p>
          <w:bookmarkEnd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5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в рамках интегрированной информационной системы Союза единого реестра производителей семян сельскохозяйственных растений до 2025 года</w:t>
            </w:r>
          </w:p>
          <w:bookmarkEnd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по промышленности и агропромышленному комплексу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6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2025 г.</w:t>
            </w:r>
          </w:p>
          <w:bookmarkEnd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7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реестр</w:t>
            </w:r>
          </w:p>
          <w:bookmarkEnd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8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7.3. Повышение эффективности племенного животноводства на территориях государств-членов </w:t>
            </w:r>
          </w:p>
          <w:bookmarkEnd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7.3.1. Реализация при необходимости государствами-членами мер, направленных на импортозамещение племенной продукции в подотраслях животноводства, имеющих существенную зависимость от импорта племенных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9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совместно с государствами-членами предложений по мерам, направленным на развитие производства племенной продукции в подотраслях животноводства, имеющих существенную зависимость от импорта племенных ресурсов, увеличение объема взаимной торговли и обеспечение международной конкурентоспособности, и подготовка (при необходимости) соответствующего плана мероприятий</w:t>
            </w:r>
          </w:p>
          <w:bookmarkEnd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0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по промышленности и агропромышленному комплексу </w:t>
            </w:r>
          </w:p>
          <w:bookmarkEnd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2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2025 годы</w:t>
            </w:r>
          </w:p>
          <w:bookmarkEnd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3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органа Союза</w:t>
            </w:r>
          </w:p>
          <w:bookmarkEnd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5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7.3.2. Внедрение государствами-членами общепризнанных рекомендаций и методик Международного комитета по учету животных как фактора повышения эффективности организации племенного дела на территориях государств-членов</w:t>
            </w:r>
          </w:p>
          <w:bookmarkEnd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выработка совместно с государствами-членами предложений по мерам, направленным на внедрение государствами-членами общепризнанных рекомендаций и методик Международного комитета по учету животных в области племенного животноводства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6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промышленности и агропромышленному комплексу</w:t>
            </w:r>
          </w:p>
          <w:bookmarkEnd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2025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8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 Коллегии, план мероприятий (при необходимости)</w:t>
            </w:r>
          </w:p>
          <w:bookmarkEnd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7.3.3. Принятие порядка координации и аналитического обеспечения селекционно-племенной работы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области племенного животноводства, проводимой в государствах-членах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утверждение порядка координации и аналитического обеспечения селекционно-племенной работы в области племенного животноводства, проводимой в государствах-членах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9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по промышленности и агропромышленному комплексу </w:t>
            </w:r>
          </w:p>
          <w:bookmarkEnd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2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  <w:bookmarkEnd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3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bookmarkEnd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Межправи-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тельственного совета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6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 Разработка и реализация значимых инфраструктурных проектов</w:t>
            </w:r>
          </w:p>
          <w:bookmarkEnd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7.4.1. Создание и развитие транспортной инфраструктуры на территориях государств-членов в направлениях "Восток – Запад" и "Север – Юг", в том числе в рамках сопряжения с китайской инициативой "Один пояс – один путь"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7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в государствах-членах проектов по строительству, реконструкции, модернизации объектов инфраструктуры в соответствии с национальными планами и стратегиями инфраструктурного развития</w:t>
            </w:r>
          </w:p>
          <w:bookmarkEnd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8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энергетике и инфраструктуре</w:t>
            </w:r>
          </w:p>
          <w:bookmarkEnd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торговле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годы, ежегодно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0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на заседании Совета </w:t>
            </w:r>
          </w:p>
          <w:bookmarkEnd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1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предложений по сопряжению проектов, реализуемых в соответствии с национальными планами и китайской инициативой "Один пояс – один путь"</w:t>
            </w:r>
          </w:p>
          <w:bookmarkEnd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2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предложений по реализации совместных проектов развития транспортной инфраструктуры на территориях государств-членов в направлениях "Восток – Запад" и "Север – Юг", в том числе в рамках сопряжения с китайской инициативой "Один пояс – один путь"</w:t>
            </w:r>
          </w:p>
          <w:bookmarkEnd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3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на заседании Межправи-</w:t>
            </w:r>
          </w:p>
          <w:bookmarkEnd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тельственного совета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5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 Создание механизмов стимулирования промышленной кооперации и содействия повышению экспорта продукции производителей</w:t>
            </w:r>
          </w:p>
          <w:bookmarkEnd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7.5.1. Разработка и внедрение механизмов поддержки проектов по развитию кооперации и совместному производству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6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проработка механизмов поддержки проектов по развитию кооперации и совместному производству продукции, в том числе с привлечением международных финансовых инструментов </w:t>
            </w:r>
          </w:p>
          <w:bookmarkEnd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7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по промышленности и агропромышленному комплексу </w:t>
            </w:r>
          </w:p>
          <w:bookmarkEnd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интеграции и макроэкономике,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экономике и финансовой политике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1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  <w:bookmarkEnd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доклад/отчет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2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предложений по внедрению разработанных механизмов поддержки проектов по развитию кооперации и совместному производству продукции</w:t>
            </w:r>
          </w:p>
          <w:bookmarkEnd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3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2023 г.</w:t>
            </w:r>
          </w:p>
          <w:bookmarkEnd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4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на заседании Межправи-</w:t>
            </w:r>
          </w:p>
          <w:bookmarkEnd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тельственного совета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6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разработанных механизмов поддержки проектов по развитию кооперации по совместному производству продукции</w:t>
            </w:r>
          </w:p>
          <w:bookmarkEnd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2024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7.5.2. Разработка и внедрение механизма кредитования кооперации и производства совместно изготавливаемой продукции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7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принятие предложений о механизмах кредитования кооперации и производства совместно изготавливаемой продукции</w:t>
            </w:r>
          </w:p>
          <w:bookmarkEnd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сентября 2022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8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/</w:t>
            </w:r>
          </w:p>
          <w:bookmarkEnd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рекомендации Совета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0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 Реализация совместных мер по развитию экспорта</w:t>
            </w:r>
          </w:p>
          <w:bookmarkEnd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7.6.1. Сопряжение применяемых на национальном уровне мер кредитно-страховой и иной финансовой поддержки при экспорте совместно произведенной продукции, а также при реализации совместных проектов на рынках третьих стран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распоряжения Евразийского Межправительственного совета от 9 октября 2020 года № 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1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торговле,</w:t>
            </w:r>
          </w:p>
          <w:bookmarkEnd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промышленности и агропромышленному комплексу,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 Коллегии (Министр) по экономике и финансовой политике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6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</w:t>
            </w:r>
          </w:p>
          <w:bookmarkEnd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7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</w:t>
            </w:r>
          </w:p>
          <w:bookmarkEnd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7.6.2. Расширение практики совместного развития и использования государствами-членами их зарубежной экспортной инфраструктуры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9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рекомендаций по расширению практики совместного развития и использования государствами-членами их зарубежной экспортной инфраструктуры, а также по реализации совместных мероприятий, направленных на обеспечение информационной поддержки и продвижение компаний государств-членов на рынки третьих стран</w:t>
            </w:r>
          </w:p>
          <w:bookmarkEnd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0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по торговле, </w:t>
            </w:r>
          </w:p>
          <w:bookmarkEnd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промышленности и агропромышленному комплексу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4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</w:t>
            </w:r>
          </w:p>
          <w:bookmarkEnd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5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на заседании Консультативного комитета по торговле и Бизнес-диалога с представителями предпри-нимательского сообщества государств-членов</w:t>
            </w:r>
          </w:p>
          <w:bookmarkEnd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7.6.3. Реализация совместных мероприятий, направленных на обеспечение информационной поддержки и продвижение компаний государств-членов на рынки третьих стран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6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рекомендации по расширению практики совместного развития и использования государствами-членами их зарубежной экспортной инфраструктуры, а также по реализации совместных мероприятий, направленных на обеспечение информационной поддержки и продвижение компаний государств-членов на рынки третьих стран</w:t>
            </w:r>
          </w:p>
          <w:bookmarkEnd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7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по торговле, </w:t>
            </w:r>
          </w:p>
          <w:bookmarkEnd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соисполнитель: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интеграции и макроэкономике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1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</w:t>
            </w:r>
          </w:p>
          <w:bookmarkEnd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2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на заседании Консультативного комитета по торговле и Бизнес-диалога с представителями предпри-нимательского сообщества государств-членов</w:t>
            </w:r>
          </w:p>
          <w:bookmarkEnd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7.7. Разработка предложений по стимулированию производств, создающих региональные производственно-технологические цепочки добавленной стоимости для развития кооперационных связей между предприятиями государств-членов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рассмотрение (в рамках соответствующей рабочей группы, созданной в соответствии с распоряжением Совета Евразийской экономической комиссии от 13 января 2017 г. № 1) кооперационных проектов, имеющих интеграционный потенциал, для финансирования ЕАБР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3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по промышленности и агропромышленному комплексу </w:t>
            </w:r>
          </w:p>
          <w:bookmarkEnd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своей компетенции)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2025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7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заседания рабочей, группы созданной в соответствии с распоряжением Совета Евразийской экономической комиссии </w:t>
            </w:r>
          </w:p>
          <w:bookmarkEnd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января 2017 г. № 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9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отраслевого диалога в формате рабочих групп по взаимодействию Комиссии с зарубежными партнерами, развитие диалога с зарубежными бизнес-ассоциациями</w:t>
            </w:r>
          </w:p>
          <w:bookmarkEnd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0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промышленности и агропромышленному комплексу</w:t>
            </w:r>
          </w:p>
          <w:bookmarkEnd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регулярной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2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</w:t>
            </w:r>
          </w:p>
          <w:bookmarkEnd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3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принятие предложений по стимулированию производств, создающих региональные производственно-технологические цепочки добавленной стоимости для развития кооперационных связей между предприятиями государств-членов</w:t>
            </w:r>
          </w:p>
          <w:bookmarkEnd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4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7.8. Реализация государствами-членами (кооперационных) проектов с интеграционной составляющей, в том числе в следующих отраслях: </w:t>
            </w:r>
          </w:p>
          <w:bookmarkEnd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сельскохозяйственное производство и машиностроение;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автомобилестроение;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станкостроение;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авиастроение и космическая деятельность;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легкая промышленность;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химическая промышленность;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обработка древесины и производство изделий из дерева;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энергетическое машиностроение и электротехническая промышленность;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электромобили и зарядная инфраструктура;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промышленная продукция для железнодорожного транспорта;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черная и цветная металлургия;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строительных материалов;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ювелирная промышленность;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фармацевтическая промышленность;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ядерные и радиационные технологии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0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и последующая актуализация карты развития агроиндустрии Союза </w:t>
            </w:r>
          </w:p>
          <w:bookmarkEnd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1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по промышленности и агропромышленному комплексу </w:t>
            </w:r>
          </w:p>
          <w:bookmarkEnd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государства-члены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4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– 2023 </w:t>
            </w:r>
          </w:p>
          <w:bookmarkEnd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6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карта развития агроиндустрии Союза, размещенная на сайте Союза</w:t>
            </w:r>
          </w:p>
          <w:bookmarkEnd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проработка с государствами-членами новых перспективных направлений промышленного сотрудничества (при необходимости)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7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– 2023 </w:t>
            </w:r>
          </w:p>
          <w:bookmarkEnd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8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на заседании Межправи-</w:t>
            </w:r>
          </w:p>
          <w:bookmarkEnd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тельственного 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периодических отраслевых обзоров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0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регулярной основе</w:t>
            </w:r>
          </w:p>
          <w:bookmarkEnd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1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обзор</w:t>
            </w:r>
          </w:p>
          <w:bookmarkEnd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2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отраслевого диалога между предприятиями государств-членов в перечисленных отраслях в формате рабочих групп Комиссии и подготовка рекомендаций Комиссии по развитию отраслевого промышленного сотрудничества </w:t>
            </w:r>
          </w:p>
          <w:bookmarkEnd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3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2022 – 2023 </w:t>
            </w:r>
          </w:p>
          <w:bookmarkEnd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4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</w:t>
            </w:r>
          </w:p>
          <w:bookmarkEnd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Коллегии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5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Объединение усилий для стимулирования проведения совместных научно-исследовательских работ</w:t>
            </w:r>
          </w:p>
          <w:bookmarkEnd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6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 Формирование предложений по научно-технологическому сотрудничеству</w:t>
            </w:r>
          </w:p>
          <w:bookmarkEnd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8.1.1. Разработка рекомендаций по научно-техническому развитию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7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рекомендаций по направлениям научно-технического развития в рамках Союза</w:t>
            </w:r>
          </w:p>
          <w:bookmarkEnd w:id="956"/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8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bookmarkEnd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9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июля </w:t>
            </w:r>
          </w:p>
          <w:bookmarkEnd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1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</w:t>
            </w:r>
          </w:p>
          <w:bookmarkEnd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Коллегии / 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8.1.2. Реализация согласованных государствами-членами совместных программ и высокотехнологичных проектов с привлечением международных институтов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 – ЕАБР, ЕФСР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3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предложений по реализации совместных программ и высокотехнологичных проектов с привлечением международных институтов развития: ЕАБР, ЕФСР, МФЦА</w:t>
            </w:r>
          </w:p>
          <w:bookmarkEnd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4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bookmarkEnd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ЕАБР, ЕФСР, МФЦА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своей компетенции)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9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31 декабря 2022 г. </w:t>
            </w:r>
          </w:p>
          <w:bookmarkEnd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0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с рекомендациями на заседании Коллегии </w:t>
            </w:r>
          </w:p>
          <w:bookmarkEnd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1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совместных программ и высокотехнологичных проектов с привлечением международных институтов развития </w:t>
            </w:r>
          </w:p>
          <w:bookmarkEnd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2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  <w:bookmarkEnd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интеграции и макроэкономике,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ЕАБР, ЕФСР, МФЦА (по согласованию),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своей компетенции)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2025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8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8.1.3. Мониторинг технологических разработок инновационных </w:t>
            </w:r>
          </w:p>
          <w:bookmarkEnd w:id="966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компаний и внедрение современных методов технологического прогнозирования в целях информационного обеспечения развития экономик государств-членов на передовой технологической основе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форсайт-сессий по сценариям научно-технологического прорыва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0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по </w:t>
            </w:r>
          </w:p>
          <w:bookmarkEnd w:id="967"/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интеграции и макроэкономике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1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  <w:bookmarkEnd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2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выработка рекомендаций по внедрению современных методов технологического прогнозирования </w:t>
            </w:r>
          </w:p>
          <w:bookmarkEnd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3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июня</w:t>
            </w:r>
          </w:p>
          <w:bookmarkEnd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рекомендации Коллегии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5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 Стимулирование проведения научно-исследовательских работ</w:t>
            </w:r>
          </w:p>
          <w:bookmarkEnd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8.2.1. Проведение совместных исследований государств-членов в сфере научно-технологического и инновационного развития на основе совместно определяемых приоритетов научно-технического прогресса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6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приоритетов научно-технического прогресса</w:t>
            </w:r>
          </w:p>
          <w:bookmarkEnd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7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сентября 2022 г.</w:t>
            </w:r>
          </w:p>
          <w:bookmarkEnd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8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/ рекомендации</w:t>
            </w:r>
          </w:p>
          <w:bookmarkEnd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9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предложений по организации проведения совместных исследований в сфере научно-технологического и инновационного развития государств-членов </w:t>
            </w:r>
          </w:p>
          <w:bookmarkEnd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сентября 2024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0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/ рекомендации</w:t>
            </w:r>
          </w:p>
          <w:bookmarkEnd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Коллегии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8.2.2. Взаимное информирование о планах в области фундаментальных и прикладных научных исследований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1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утверждение порядка информирования о планах в области фундаментальных и прикладных научных исследований</w:t>
            </w:r>
          </w:p>
          <w:bookmarkEnd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2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bookmarkEnd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4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31 марта </w:t>
            </w:r>
          </w:p>
          <w:bookmarkEnd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6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</w:t>
            </w:r>
          </w:p>
          <w:bookmarkEnd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8.2.3. Определение критериев организации совместных исследований и инновационных проектов в сферах, представляющих взаимный интерес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7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критериев организации совместных исследований и инновационных проектов в сферах, представляющих взаимный интерес</w:t>
            </w:r>
          </w:p>
          <w:bookmarkEnd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8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bookmarkEnd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0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сентября 2024 г.</w:t>
            </w:r>
          </w:p>
          <w:bookmarkEnd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1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bookmarkEnd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Коллегии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2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перечня сфер, представляющих взаимный интерес, для организации совместных исследований и реализации совместных проектов</w:t>
            </w:r>
          </w:p>
          <w:bookmarkEnd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сентября 2024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3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Коллегии </w:t>
            </w:r>
          </w:p>
          <w:bookmarkEnd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4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выработка предложений по организации совместных исследований и инновационных проектов в сферах, представляющих взаимный интерес </w:t>
            </w:r>
          </w:p>
          <w:bookmarkEnd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5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2024 г.</w:t>
            </w:r>
          </w:p>
          <w:bookmarkEnd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8.2.4. Реализация программы повышения квалификации исследователей (включая магистрантов, аспирантов) посредством взаимных стажировок в научных организациях и вузах государств-членов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6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и анализа национальных программ повышения квалификации исследователей государств-членов (включая магистрантов, аспирантов) и подготовка предложений по программе повышения квалификации исследователей государств-членов посредством взаимных стажировок в научных организациях и вузах государств-членов</w:t>
            </w:r>
          </w:p>
          <w:bookmarkEnd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7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  <w:bookmarkEnd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8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на заседании Коллегии </w:t>
            </w:r>
          </w:p>
          <w:bookmarkEnd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9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органами Союза программы повышения квалификации исследователей (включая магистрантов, аспирантов) посредством взаимных стажировок в научных организациях и вузах государств-членов</w:t>
            </w:r>
          </w:p>
          <w:bookmarkEnd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0"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30 июня 2023 г.      </w:t>
            </w:r>
          </w:p>
          <w:bookmarkEnd w:id="9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органа Союза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8.2.5. Формирование национальных баз данных информации по науке, в том числе технологий, по единому межгосударственному кодификатору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1"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единого межгосударственного кодификатора для формирования национальных баз данных информации по науке, в том числе технологий</w:t>
            </w:r>
          </w:p>
          <w:bookmarkEnd w:id="9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2"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bookmarkEnd w:id="9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внутренним рынкам, информатизации, информационно-коммуникационным технологиям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30 сентября 2022 г.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5"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</w:t>
            </w:r>
          </w:p>
          <w:bookmarkEnd w:id="9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Коллегии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рекомендаций по формированию национальных баз данных информации по науке, в том числе технологий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6"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  <w:bookmarkEnd w:id="9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7"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</w:t>
            </w:r>
          </w:p>
          <w:bookmarkEnd w:id="9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Коллегии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8"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 Развитие экономического сотрудничества в сфере "зеленых" технологий и защиты окружающей среды</w:t>
            </w:r>
          </w:p>
          <w:bookmarkEnd w:id="9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8.3.1. Использование инструментов ЕАБР и ЕФСР для стимулирования применения энерго- и ресурсосберегающих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9"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предложений по использованию инструментов ЕАБР и ЕФСР для стимулирования применения энерго- и ресурсосберегающих технологий </w:t>
            </w:r>
          </w:p>
          <w:bookmarkEnd w:id="10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0"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bookmarkEnd w:id="10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энергетике и инфраструктуре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30 сентября 2022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3"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</w:t>
            </w:r>
          </w:p>
          <w:bookmarkEnd w:id="10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Коллегии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8.3.2. Распространение "умных" энергоэффективных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изучение международного опыта в сфере развития и внедрения "умных" энергоэффективных технологий в рамках взаимодействия Комиссии с мировыми энергетическими агентствами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4"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bookmarkEnd w:id="10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 Коллегии (Министр) по энергетике и инфраструктуре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7"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  <w:bookmarkEnd w:id="10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8"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</w:t>
            </w:r>
          </w:p>
          <w:bookmarkEnd w:id="10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8.3.3. Изучение вопроса о введении поэтапного запрета на ввоз и производство одноразового пластика, в том числе пакетов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9"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социально-экономического анализа целесообразности введения поэтапного запрета на ввоз и производство отдельных видов полимерных изделий одноразового использования</w:t>
            </w:r>
          </w:p>
          <w:bookmarkEnd w:id="10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0"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промышленности и агропромышленному комплексу</w:t>
            </w:r>
          </w:p>
          <w:bookmarkEnd w:id="10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своей компетенции)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4"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</w:t>
            </w:r>
          </w:p>
          <w:bookmarkEnd w:id="10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на заседании Совета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8.3.4. Обмен передовым опытом и информацией о методах практической работы по обеспечению устойчивого развития и развития программ "зеленой" экономики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5"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мероприятий по обмену передовым опытом и информацией о методах практической работы по обеспечению устойчивого развития и развития программ "зеленой" экономики</w:t>
            </w:r>
          </w:p>
          <w:bookmarkEnd w:id="10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макроэкономике, 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6"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регулярной</w:t>
            </w:r>
          </w:p>
          <w:bookmarkEnd w:id="10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7"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доклады </w:t>
            </w:r>
          </w:p>
          <w:bookmarkEnd w:id="10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8"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8.3.5. Изучение и проработка вопроса о проведении ежегодного мероприятия по тематике, предусмотренной Целями устойчивого развития, с участием представителей органов государственной власти, бизнес-сообществ государств-членов, международных организаций (прежде всего ООН) и фондов с подведением итогов конкурса "зеленых" технологий</w:t>
            </w:r>
          </w:p>
          <w:bookmarkEnd w:id="10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предложений по проведению ежегодного мероприятия по тематике Целей устойчивого развития с участием представителей органов власти, бизнеса, международных организаций (прежде всего ООН), фондов с подведением итогов конкурса "зеленых"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9"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постоянной </w:t>
            </w:r>
          </w:p>
          <w:bookmarkEnd w:id="10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8.3.6. Взаимодействие государств-членов в области энергосбережения, энергоэффективности, использования возобновляемых источников энергии и охраны окружающей среды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0"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 опытом и наилучшими практиками в области энергосбережения, энергоэффективности, использования возобновляемых источников энергии и охраны окружающей среды</w:t>
            </w:r>
          </w:p>
          <w:bookmarkEnd w:id="10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1"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энергетике и инфраструктуре</w:t>
            </w:r>
          </w:p>
          <w:bookmarkEnd w:id="10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3"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</w:t>
            </w:r>
          </w:p>
          <w:bookmarkEnd w:id="10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4"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на заседании Коллегии </w:t>
            </w:r>
          </w:p>
          <w:bookmarkEnd w:id="10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5"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взаимодействия государств-членов в области энергосбережения, энергоэффективности, использования возобновляемых источников энергии и охраны окружающей среды</w:t>
            </w:r>
          </w:p>
          <w:bookmarkEnd w:id="10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рекомендация Коллегии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8.3.7. Разработка концепции внедрения принципов "зеленой" экономики в Союзе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опыта внедрения принципов "зеленой" экономики в государствах-членах и в мире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6"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bookmarkEnd w:id="10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(Министра) по энергетике и инфраструктуре, член Коллегии (Министр) по промышленности и агропромышленному комплексу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9"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  <w:bookmarkEnd w:id="10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0"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</w:t>
            </w:r>
          </w:p>
          <w:bookmarkEnd w:id="10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1"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концепции по внедрению принципов "зеленой" экономики</w:t>
            </w:r>
          </w:p>
          <w:bookmarkEnd w:id="10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2"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31 декабря </w:t>
            </w:r>
          </w:p>
          <w:bookmarkEnd w:id="10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3"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доклад, </w:t>
            </w:r>
          </w:p>
          <w:bookmarkEnd w:id="10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рекомендации Коллегии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4"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Обеспечение максимально действенной институциональной системы Союза, гарантирующей выполнение принятых договоренностей</w:t>
            </w:r>
          </w:p>
          <w:bookmarkEnd w:id="10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5"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 Повышение эффективности деятельности Комиссии</w:t>
            </w:r>
          </w:p>
          <w:bookmarkEnd w:id="10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9.1.1. Наделение Коллегии полномочиями по осуществлению мониторинга соблюдения государствами-членами права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Договор в части наделения Коллегии полномочиями по осуществлению мониторинга соблюдения государствами-членами права Союза, разработка проекта порядка по проведению мониторинга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6"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департамент Комиссии</w:t>
            </w:r>
          </w:p>
          <w:bookmarkEnd w:id="10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рамках своей компетенции)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2023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о внесении изменений в Договор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принятие решения об утверждении порядка проведения мониторинга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9"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течение </w:t>
            </w:r>
          </w:p>
          <w:bookmarkEnd w:id="10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месяцев с даты вступления протокола в силу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Совета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9.1.2. Создание механизма, предусматривающего ответственность членов Коллегии и должностных лиц Комиссии за несоблюдение ими права Союза и неисполнение актов органов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0"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доклада по вопросу создания механизма ответственности членов Коллегии и должностных лиц Комиссии за несоблюдение ими права Союза и неисполнение решений (распоряжений, поручений) органов Союза</w:t>
            </w:r>
          </w:p>
          <w:bookmarkEnd w:id="10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1"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департамент</w:t>
            </w:r>
          </w:p>
          <w:bookmarkEnd w:id="10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рамках своей компетенции)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5"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  <w:bookmarkEnd w:id="10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6"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</w:t>
            </w:r>
          </w:p>
          <w:bookmarkEnd w:id="10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7" w:id="10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акта, утверждающего механизм, предусматривающий ответственность членов Коллегии и должностных лиц Комиссии за несоблюдение ими права Союза и неисполнение актов органов Союза</w:t>
            </w:r>
          </w:p>
          <w:bookmarkEnd w:id="1033"/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органа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учетом выводов, содержащихся в докладе)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8"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9.1.3. Наделение Коллегии Комиссии правом обращаться в Суд Евразийского экономического союза (далее – Суд Союза) при неисполнении решений органов Союза в части, касающейся выполнения государствами-членами обязательств в рамках функционирования внутреннего рынка Союза</w:t>
            </w:r>
          </w:p>
          <w:bookmarkEnd w:id="10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9"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доклада по вопросу наделения Коллегии правом обращаться в Суд Союза при неисполнении решений органов Союза в части, касающейся выполнения государствами-членами обязательств в рамках функционирования внутреннего рынка Союза</w:t>
            </w:r>
          </w:p>
          <w:bookmarkEnd w:id="10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0"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департамент</w:t>
            </w:r>
          </w:p>
          <w:bookmarkEnd w:id="10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3"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</w:t>
            </w:r>
          </w:p>
          <w:bookmarkEnd w:id="10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4"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Договор в части наделения Комиссии правом обращаться в Суд Союза при неисполнении решений органов Союза в части, касающейся выполнения государствами-членами обязательств в рамках функционирования внутреннего рынка Союза </w:t>
            </w:r>
          </w:p>
          <w:bookmarkEnd w:id="10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2023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5"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о внесении изменений в Договор </w:t>
            </w:r>
          </w:p>
          <w:bookmarkEnd w:id="10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учетом выводов, содержащихся в докладе)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9.1.4. Наделение Коллегии правом обращаться в Высший Евразийский экономический совет в случае неисполнения решения Суда Союза по вопросам, касающимся выполнения государствами-членами обязательств в рамках функционирования внутреннего рынка, с целью принятия необходимых мер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6"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доклада по вопросу наделения Коллегии правом обращаться в Высший совет в случае неисполнения решения Суда Союза по вопросам необходимости выполнения государствами-членами обязательств в рамках функционирования внутреннего рынка с целью принятия необходимых мер</w:t>
            </w:r>
          </w:p>
          <w:bookmarkEnd w:id="10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7"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департамент Комиссии</w:t>
            </w:r>
          </w:p>
          <w:bookmarkEnd w:id="10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8"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Договор о наделении Коллегии правом обращаться в Высший совет в случае неисполнения решения Суда Союза по вопросам, касающимся выполнения государствами-членами обязательств в рамках функционирования внутреннего рынка, с целью принятия необходимых мер</w:t>
            </w:r>
          </w:p>
          <w:bookmarkEnd w:id="10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2023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9"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о внесении изменений в Договор </w:t>
            </w:r>
          </w:p>
          <w:bookmarkEnd w:id="10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(с учетом выводов, содержащихся в докладе)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9.1.5. Перевод сотрудников Комиссии на срочные контракты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0"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Договор в части уточнения механизма формирования кадрового состава Комиссии</w:t>
            </w:r>
          </w:p>
          <w:bookmarkEnd w:id="10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1"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</w:t>
            </w:r>
          </w:p>
          <w:bookmarkEnd w:id="10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4"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о внесении изменений в Договор </w:t>
            </w:r>
          </w:p>
          <w:bookmarkEnd w:id="10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9.1.6. Внедрение механизма оценки фактического воздействия актов органов Союза, имеющих нормативно-правовой характер, на условия ведения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5"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Договор, устанавливающих необходимость проведения оценки фактического воздействия принятых решений Комиссии</w:t>
            </w:r>
          </w:p>
          <w:bookmarkEnd w:id="10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6"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</w:t>
            </w:r>
          </w:p>
          <w:bookmarkEnd w:id="10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экономике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финансовой политике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интеграции и макроэкономике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части разработки протокола о внесении изменений в Договор)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0"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  <w:bookmarkEnd w:id="10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1"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о внесении изменений в Договор </w:t>
            </w:r>
          </w:p>
          <w:bookmarkEnd w:id="10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Регламент работы Комиссии, утвержденный Решением Высшего Евразийского экономического совета от 23 декабря 2014 г. № 98, предусматривающих порядок проведения оценки фактического воздействия принятых решений Комиссии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2"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2023 г.</w:t>
            </w:r>
          </w:p>
          <w:bookmarkEnd w:id="10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3"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</w:t>
            </w:r>
          </w:p>
          <w:bookmarkEnd w:id="10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9.1.7. Создание информационного портала для публичного обсуждения проектов актов Комиссии в рамках проведения процедуры оценки регулирующего воздействия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5"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сервисов правового портала Союза для целей проведения процедуры оценки регулирующего воздействия проектов решений Комиссии</w:t>
            </w:r>
          </w:p>
          <w:bookmarkEnd w:id="10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6"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</w:t>
            </w:r>
          </w:p>
          <w:bookmarkEnd w:id="10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 Коллегии (Министр) по экономике и финансовой политике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9"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совершенствование сервиса правового портала Союза для целей отслеживания информации о выполнении государствами-членами внутригосударственных процедур, необходимых для вступления в силу заключенных в рамках Союза международных договоров (по аналогии с порталом Исполкома СНГ)</w:t>
            </w:r>
          </w:p>
          <w:bookmarkEnd w:id="10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0"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  <w:bookmarkEnd w:id="10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9.1.8. Совершенствование квалификационных требований к должностным лицам и сотрудникам Комиссии и повышение эффективности процедур формирования кадрового состава Комиссии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1"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предложений по совершенствованию квалификационных требований к должностным лицам и сотрудникам Комиссии</w:t>
            </w:r>
          </w:p>
          <w:bookmarkEnd w:id="10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2"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управления делами,</w:t>
            </w:r>
          </w:p>
          <w:bookmarkEnd w:id="10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департамент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5"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  <w:bookmarkEnd w:id="10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6"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</w:t>
            </w:r>
          </w:p>
          <w:bookmarkEnd w:id="10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решения о внесении изменений в квалификационные требования к должностным лицам и сотрудникам Комиссии в целях повышения эффективности процедур формирования аппарата Комиссии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9.1.9. Совершенствование процедуры аудита финансово-хозяйственной деятельности Комиссии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7"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о совершенствовании процедуры аудита финансово-хозяйственной деятельности Комиссии с высшими органами государственного финансового контроля государств-членов и органами государственного финансового контроля (включая анализ актов права Союза, международного опыта аудита финансово-хозяйственной деятельности международных организаций и интеграционных объединений)</w:t>
            </w:r>
          </w:p>
          <w:bookmarkEnd w:id="10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8"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Департамент финансов </w:t>
            </w:r>
          </w:p>
          <w:bookmarkEnd w:id="10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0"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  <w:bookmarkEnd w:id="10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1"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</w:t>
            </w:r>
          </w:p>
          <w:bookmarkEnd w:id="10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2"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доклада по вопросу совершенствования процедуры аудита</w:t>
            </w:r>
          </w:p>
          <w:bookmarkEnd w:id="10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3"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проектов изменений в акты права Союза и (или) решения высших органов государственного финансового контроля (при необходимости)</w:t>
            </w:r>
          </w:p>
          <w:bookmarkEnd w:id="10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4"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</w:t>
            </w:r>
          </w:p>
          <w:bookmarkEnd w:id="10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декабря 2023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5"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органа Союза</w:t>
            </w:r>
          </w:p>
          <w:bookmarkEnd w:id="10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(при необходимости)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9.1.10. Разработка методики оценки эффективности деятельности членов Коллегии Комиссии в соответствии с правом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проекта методики оценки эффективности деятельности членов Коллегии в соответствии с правом Союза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6"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государства-члены </w:t>
            </w:r>
          </w:p>
          <w:bookmarkEnd w:id="10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Коллегия, Председатель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8"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  <w:bookmarkEnd w:id="10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9"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на заседании Совета </w:t>
            </w:r>
          </w:p>
          <w:bookmarkEnd w:id="10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0"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методики оценки эффективности деятельности членов Коллегии в соответствии с правом Союза</w:t>
            </w:r>
          </w:p>
          <w:bookmarkEnd w:id="10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1" w:id="10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2024 г.</w:t>
            </w:r>
          </w:p>
          <w:bookmarkEnd w:id="1073"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3"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органа Союза, внесение изменений в Договор (при необходимости)</w:t>
            </w:r>
          </w:p>
          <w:bookmarkEnd w:id="10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9.1.11. Проработка инициативы о создании в рамках Союза международного арбитража для рассмотрения споров по заявлениям хозяйствующих субъектов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4"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доклада по вопросу создания в рамках Союза международного арбитража по рассмотрению споров по заявлению хозяйствующих субъектов</w:t>
            </w:r>
          </w:p>
          <w:bookmarkEnd w:id="10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5"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департамент</w:t>
            </w:r>
          </w:p>
          <w:bookmarkEnd w:id="10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интеграции и макроэкономике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9"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июля </w:t>
            </w:r>
          </w:p>
          <w:bookmarkEnd w:id="10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1"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</w:t>
            </w:r>
          </w:p>
          <w:bookmarkEnd w:id="10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9.1.12. Повышение прозрачности проведения заседаний Коллегии Комиссии путем проведения онлайн-трансляций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Решение Высшего Евразийского экономического 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23 декабря 2014 г. № 98 в части обеспечения проведения онлайн-трансляций заседаний Коллегии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2"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протокола и организационного обеспечения</w:t>
            </w:r>
          </w:p>
          <w:bookmarkEnd w:id="10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департамент Комиссии,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управления делами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8"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  <w:bookmarkEnd w:id="10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9"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</w:t>
            </w:r>
          </w:p>
          <w:bookmarkEnd w:id="10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Высшего совета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9.1.13. Разработка этического кодекса Комиссии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1"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международного опыта, подготовка и принятие этического кодекса Союза</w:t>
            </w:r>
          </w:p>
          <w:bookmarkEnd w:id="10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2"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Правовой Департамент </w:t>
            </w:r>
          </w:p>
          <w:bookmarkEnd w:id="10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Совета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9.1.14. Проведение Комиссией мониторинга проектов нормативно-правовых актов государств-членов, затрагивающих вопросы взаимной торговли, обращения товаров и оказания услуг в Союзе, на предмет нарушения права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4"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мониторинга проектов нормативно-правовых актов государств-членов, затрагивающих вопросы взаимной торговли, обращения товаров и оказания услуг в Союзе на предмет нарушения права Союза</w:t>
            </w:r>
          </w:p>
          <w:bookmarkEnd w:id="10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5"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члены Коллегии </w:t>
            </w:r>
          </w:p>
          <w:bookmarkEnd w:id="10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(в рамках своей компетенции)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Правовой департамент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8"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регулярной основе</w:t>
            </w:r>
          </w:p>
          <w:bookmarkEnd w:id="10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9"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отчета по результатам проведения мониторинга проектов нормативно-правовых актов государств-членов, затрагивающих вопросы взаимной торговли, обращения товаров и оказания услуг в Союзе на предмет нарушения права Союза</w:t>
            </w:r>
          </w:p>
          <w:bookmarkEnd w:id="10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заседании Коллегии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9.1.15. Формирование правовой основы для проведения в Союзе процедуры оценки регулирующего воздействия в отношении проектов международных договоров в рамках Союза, которые могут оказать влияние на условия ведения предпринимательской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0"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Договор, устанавливающих необходимость проведения оценки регулирующего воздействия в отношении проектов международных договоров в рамках Союза, которые могут оказать влияние на условия ведения предпринимательской деятельности</w:t>
            </w:r>
          </w:p>
          <w:bookmarkEnd w:id="10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1"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</w:t>
            </w:r>
          </w:p>
          <w:bookmarkEnd w:id="10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экономике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финансовой политике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интеграции и макроэкономике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части разработки протокола о внесении изменений в Договор),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торговле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о внесении изменений в Договор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внесение изменений в Регламент работы Комиссии, утвержденный Решением Высшего Евразийского экономического совета от 23 декабря 2014 г. № 98, предусматривающих порядок проведения оценки регулирующего воздействия в отношении проектов международных договоров в рамках Союза, которые могут оказать влияние на условия ведения предпринимательской деятельности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7"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2023 г.</w:t>
            </w:r>
          </w:p>
          <w:bookmarkEnd w:id="10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8"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</w:t>
            </w:r>
          </w:p>
          <w:bookmarkEnd w:id="10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0"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 Повышение эффективности судебной системы Союза</w:t>
            </w:r>
          </w:p>
          <w:bookmarkEnd w:id="10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1"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9.2.1. Проработка возможности обращения государств-членов в Комиссию в целях досудебного урегулирования споров (в случае возникновения экономических споров между государствами-членами)</w:t>
            </w:r>
          </w:p>
          <w:bookmarkEnd w:id="10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2"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о возможности обращения государств-членов в Комиссию в целях досудебного урегулирования споров</w:t>
            </w:r>
          </w:p>
          <w:bookmarkEnd w:id="10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3"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bookmarkEnd w:id="10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государства-члены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5"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2023 г.</w:t>
            </w:r>
          </w:p>
          <w:bookmarkEnd w:id="10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6"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изменений в Договор относительно определения порядка обращений государств-членов в Комиссию в целях досудебного урегулирования споров (в случае возникновения экономических споров между государствами-членами)</w:t>
            </w:r>
          </w:p>
          <w:bookmarkEnd w:id="10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7"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о внесении изменений в Договор (в случае необходимости)</w:t>
            </w:r>
          </w:p>
          <w:bookmarkEnd w:id="10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9.2.2. Создание механизма обеспечения обязательного исполнения решений Суда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и подготовка доклада по созданию (подходах к созданию) механизма обеспечения обязательного исполнения решений Суда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8"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департамент Комиссии</w:t>
            </w:r>
          </w:p>
          <w:bookmarkEnd w:id="10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9"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31 декабря 2021 г. </w:t>
            </w:r>
          </w:p>
          <w:bookmarkEnd w:id="1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31 декабря 2023 г.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1"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</w:t>
            </w:r>
          </w:p>
          <w:bookmarkEnd w:id="1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органа Союза / протокол о внесении изменений в Договор при необходимости (с учетом выводов, содержащихся в докладе)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9.2.3. Проработка вопросов, касающихся совершенствования механизма отбора и назначений судей Суда Союза, а также совершенствования квалификационных требований к судьям Суда Союза, должностным лицам и сотрудникам Аппарата Суда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2"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анализа и подготовка доклада по вопросу совершенствования механизма отбора и назначений судей Суда Союза, а также совершенствования квалификационных требований к судьям Суда Союза, должностным лицам и сотрудникам Аппарата Суда Союза </w:t>
            </w:r>
          </w:p>
          <w:bookmarkEnd w:id="1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3"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Правовой департамент Комиссии</w:t>
            </w:r>
          </w:p>
          <w:bookmarkEnd w:id="1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изменений в Договор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(при необходимости)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2023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4"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 о внесении изменений в Договор </w:t>
            </w:r>
          </w:p>
          <w:bookmarkEnd w:id="1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необходимости)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9.3. Обеспечение широкого доступа населения к информации о Союзе, повышение открытости деятельности Комиссии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6"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утверждение порядка взаимодействия Комиссии со средствами массовой информации</w:t>
            </w:r>
          </w:p>
          <w:bookmarkEnd w:id="1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7"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Департамент протокола и организационного обеспечения Комиссии</w:t>
            </w:r>
          </w:p>
          <w:bookmarkEnd w:id="1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своей компетенции),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управления делами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2"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</w:t>
            </w:r>
          </w:p>
          <w:bookmarkEnd w:id="1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утверждение обновленного порядка формирования и ведения официального сайта Комиссии в сети Интернет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4"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  <w:bookmarkEnd w:id="1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5"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Председателя</w:t>
            </w:r>
          </w:p>
          <w:bookmarkEnd w:id="1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9.4. Ведение Комиссией совместно с государствами-членами работ по выработке приоритетных инструментов реализации механизма "единого окна" в системе регулирования внешнеэкономической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7"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актов органов Союза, обеспечивающих нормативное закрепление приоритетных инструментов реализации национального механизма "единого окна"</w:t>
            </w:r>
          </w:p>
          <w:bookmarkEnd w:id="1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8"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таможенному сотрудничеству</w:t>
            </w:r>
          </w:p>
          <w:bookmarkEnd w:id="1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0"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</w:t>
            </w:r>
          </w:p>
          <w:bookmarkEnd w:id="1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2"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органов Союза </w:t>
            </w:r>
          </w:p>
          <w:bookmarkEnd w:id="1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3"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технологической основы для создания и развития инструментов реализации механизма "единого окна" в системе регулирования внешнеэкономической деятельности, включая формирование матрицы данных о внешнеэкономической деятельности и оптимизацию бизнес-процессов, существующих на всей цепи поставки товаров</w:t>
            </w:r>
          </w:p>
          <w:bookmarkEnd w:id="1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4"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таможенному сотрудничеству</w:t>
            </w:r>
          </w:p>
          <w:bookmarkEnd w:id="1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рамках своей компетенции)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7"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годы</w:t>
            </w:r>
          </w:p>
          <w:bookmarkEnd w:id="1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8"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соответствующие акты органов Союза, промежуточные аналитические материалы, итоговый доклад </w:t>
            </w:r>
          </w:p>
          <w:bookmarkEnd w:id="1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мероприятий, направленных на демонстрацию пилотных проектов по внедрению национальных механизмов "единого окна" с целью обеспечения в дальнейшем их совместимости и возможности обмена данными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9"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  <w:bookmarkEnd w:id="1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таможенному сотрудничеству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2"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2024</w:t>
            </w:r>
          </w:p>
          <w:bookmarkEnd w:id="1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4" w:id="1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</w:t>
            </w:r>
          </w:p>
          <w:bookmarkEnd w:id="1120"/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5"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последующее направление (с периодичностью 1 раз в 2 года) в государства-члены обзорных материалов с отражением существующих мировых практик в части успешного развития и внедрения механизма "единого окна" или отдельных его элементов, в том числе при помощи передовых информационно-коммуникационных технологий</w:t>
            </w:r>
          </w:p>
          <w:bookmarkEnd w:id="1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таможенному сотрудничеству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6"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2021, </w:t>
            </w:r>
          </w:p>
          <w:bookmarkEnd w:id="1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2023,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2025 годы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8"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рекомендация Коллегии </w:t>
            </w:r>
          </w:p>
          <w:bookmarkEnd w:id="1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9.5. Широкое вовлечение граждан, общественных объединений и бизнес-сообществ государств-членов в процессы функционирования Союза и их участие в определении дальнейших направлений развития евразийской интеграции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9"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предложений по вовлечению граждан, общественных объединений и бизнес-ассоциаций государств-членов в процессы функционирования Союза </w:t>
            </w:r>
          </w:p>
          <w:bookmarkEnd w:id="1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0"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bookmarkEnd w:id="1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торговле,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экономике и финансовой политике,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протокола и организационного обеспечения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5"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  <w:bookmarkEnd w:id="1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 мероприятий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6"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Расширение экономического сотрудничества в области образования, здравоохранения, туризма и спорта</w:t>
            </w:r>
          </w:p>
          <w:bookmarkEnd w:id="1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7"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 Развитие сетевых форм взаимодействия при реализации образовательных программ высшего образования и обеспечение информационной доступности официальных документов об образовании, а также развитие дистанционных образовательных программ в целях подготовки кадров для современного рынка труда</w:t>
            </w:r>
          </w:p>
          <w:bookmarkEnd w:id="1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8"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10.1.1. Развитие дистанционного образования, в том числе: </w:t>
            </w:r>
          </w:p>
          <w:bookmarkEnd w:id="1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совместная разработка онлайн-программ с последующим размещением на популярных глобальных образовательных платформах (Coursera, edX и др.);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возможности дистанционного обучения и (или) учебной (научной) практики студентов вузов по отдельным программам партнерских вузов государств-членов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1"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анализа развития дистанционного образования в государствах-членах </w:t>
            </w:r>
          </w:p>
          <w:bookmarkEnd w:id="1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2"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по экономике и финансовой политике, </w:t>
            </w:r>
          </w:p>
          <w:bookmarkEnd w:id="1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Департамент протокола и организационного обеспечения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6"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2023 г.</w:t>
            </w:r>
          </w:p>
          <w:bookmarkEnd w:id="1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протоколы совещаний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7"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со сторонами предложений по развитию дистанционного образования (обучения)</w:t>
            </w:r>
          </w:p>
          <w:bookmarkEnd w:id="1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8"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совместная разработка онлайн-программ </w:t>
            </w:r>
          </w:p>
          <w:bookmarkEnd w:id="1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9"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  <w:bookmarkEnd w:id="1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 Коллегии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0"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10.1.2. Проработка вопроса о размещении на профильных порталах в сети Интернет официальных материалов о государственных документах об образовании (документах об образовании, приравненных к государственным), а также об академических и профессиональных правах обладателей таких документов</w:t>
            </w:r>
          </w:p>
          <w:bookmarkEnd w:id="1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1"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компетентными органами государств-членов актуальных официальных материалов о государственных документах об образовании (документах об образовании, приравненных к государственным), а также об академических и профессиональных правах обладателей таких документов (в том числе в случаях внесения изменений в национальное законодательство)</w:t>
            </w:r>
          </w:p>
          <w:bookmarkEnd w:id="1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2"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экономике и финансовой политике</w:t>
            </w:r>
          </w:p>
          <w:bookmarkEnd w:id="1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государства-члены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4"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30 </w:t>
            </w:r>
          </w:p>
          <w:bookmarkEnd w:id="1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июня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информация, размещенная на официальном сайте Комиссии и официальных сайтах компетентных органов сторон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10.1.3. Проработка вопроса о создании механизма дистанционной проверки подлинности документов об образовании, выданных учреждениями образования (организациями в сфере образования) трудящимся государств-членов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6"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выработка рекомендаций по минимальному наполнению национальных информационных ресурсов в целях проверки факта выдачи документа об образовании </w:t>
            </w:r>
          </w:p>
          <w:bookmarkEnd w:id="1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7"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экономике и финансовой политике,</w:t>
            </w:r>
          </w:p>
          <w:bookmarkEnd w:id="1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внутренним рынкам, информатизации, информационно-коммуникационным технологиям,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офис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3"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31 декабря </w:t>
            </w:r>
          </w:p>
          <w:bookmarkEnd w:id="1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4"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рекомендации Коллегии </w:t>
            </w:r>
          </w:p>
          <w:bookmarkEnd w:id="1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5"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10.2. Создание единой информационной системы Союза в образовательной сфере </w:t>
            </w:r>
          </w:p>
          <w:bookmarkEnd w:id="1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10.2.1. Проработка вопроса о создании единого информационного портала в сфере образования, включающего в себя сведения о национальных образовательных стандартах и основных общеобразовательных программах государств-членов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целесообразности создания единого информационного портала в сфере образования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6"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по экономике и финансовой политике, </w:t>
            </w:r>
          </w:p>
          <w:bookmarkEnd w:id="1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9"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  <w:bookmarkEnd w:id="1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0"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на заседании Совета </w:t>
            </w:r>
          </w:p>
          <w:bookmarkEnd w:id="1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со сторонами предложений по созданию единого информационного портала в сфере образования, включающего сведения о национальных образовательных стандартах и основных общеобразовательных программах государств-членов (в случае положительного решения по первому мероприятию)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1"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1 </w:t>
            </w:r>
          </w:p>
          <w:bookmarkEnd w:id="1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июля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на заседании Совета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10.2.2. Проведение анализа сопоставимости систем и программ образования государств-членов в целях выработки рекомендаций, направленных на развитие рынка труда и услуг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3"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анализа сопоставимости систем и программ профессионального образования государств-членов по наиболее востребованным специальностям и подготовка рекомендаций, направленных на развитие рынка труда и услуг </w:t>
            </w:r>
          </w:p>
          <w:bookmarkEnd w:id="1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4"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экономике и финансовой политике</w:t>
            </w:r>
          </w:p>
          <w:bookmarkEnd w:id="1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2023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7"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рекомендация Коллегии</w:t>
            </w:r>
          </w:p>
          <w:bookmarkEnd w:id="1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8"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 Развитие экономического сотрудничества в области здравоохранения</w:t>
            </w:r>
          </w:p>
          <w:bookmarkEnd w:id="1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9"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10.3.1, 10.5.2 и 10.5.3. Разработка и принятие программы мероприятий по сотрудничеству в области здравоохранения в части обеспечения доступности современных достижений в сфере здравоохранения для граждан государств-членов.</w:t>
            </w:r>
          </w:p>
          <w:bookmarkEnd w:id="1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Изучение возможности использования технологий телемедицины в целях расширения доступа населения к услугам высококвалифицированных специалистов за пределами государства постоянного проживания, формирования онлайн-консилиумов медицинских специалистов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Осуществление сотрудничества государств-членов в области оказания высокотехнологичной медицинской помощи гражданам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2"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проекта программы мероприятий по сотрудничеству в области здравоохранения в части обеспечения доступности современных достижений в сфере здравоохранения для граждан государств-членов, использования технологий телемедицины в целях расширения доступа населения к услугам высококвалифицированных специалистов за пределами государства постоянного проживания, осуществления сотрудничества государств-членов в области оказания высокотехнологичной медицинской помощи гражданам </w:t>
            </w:r>
          </w:p>
          <w:bookmarkEnd w:id="1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3"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экономике и финансовой политике</w:t>
            </w:r>
          </w:p>
          <w:bookmarkEnd w:id="1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внутренним рынкам,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информатизации и информационно-коммуникационным технологиям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8"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  <w:bookmarkEnd w:id="1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 программы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9"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программы мероприятий по сотрудничеству в области здравоохранения в части обеспечения доступности современных достижений в сфере здравоохранения для граждан государств-членов, использования технологий телемедицины в целях расширения доступа населения к услугам высококвалифицированных специалистов за пределами государства постоянного проживания, осуществления сотрудничества государств-членов оказания высокотехнологичной медицинской помощи гражданам</w:t>
            </w:r>
          </w:p>
          <w:bookmarkEnd w:id="1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2024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органа Союза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10.3.2. Выработка подходов к взаимодействию в области оказания медицинской помощи трудящимся государств-членов и членам их семей в государстве трудоустройства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0"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с государствами-членами предложений по обеспечению трудящихся и членов их семей медицинской помощью в государстве трудоустройства</w:t>
            </w:r>
          </w:p>
          <w:bookmarkEnd w:id="1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1"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государства-члены, </w:t>
            </w:r>
          </w:p>
          <w:bookmarkEnd w:id="1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экономике и финансовой политике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3"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  <w:bookmarkEnd w:id="1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4"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совещаний</w:t>
            </w:r>
          </w:p>
          <w:bookmarkEnd w:id="1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последующим докладом на заседании Совет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6"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10.3.3. Изучение вопросов, касающихся организации и проведения международных форумов по актуальным вопросам в сфере здравоохранения для облегчения доступа к передовым методам и специализированным знаниям</w:t>
            </w:r>
          </w:p>
          <w:bookmarkEnd w:id="1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7"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проработка вопроса о проведении на регулярной основе в государствах-членах международного форума по актуальным вопросам в сфере здравоохранения </w:t>
            </w:r>
          </w:p>
          <w:bookmarkEnd w:id="1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8"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экономике и финансовой политике,</w:t>
            </w:r>
          </w:p>
          <w:bookmarkEnd w:id="1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государства-члены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2025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9"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заседаний, совещаний</w:t>
            </w:r>
          </w:p>
          <w:bookmarkEnd w:id="1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10.3.4. Проработка и реализация в рамках цифровой повестки Союза совместных инициатив и проектов в сфере фармацевтики, представляющих взаимный интерес для государств-членов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0"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рассмотрение предложений государств-членов по совместным проектам в сфере фармацевтики, отвечающим критериям для их реализации в рамках цифровой повестки Союза </w:t>
            </w:r>
          </w:p>
          <w:bookmarkEnd w:id="1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1"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по промышленности а агропромышленному комплексу, </w:t>
            </w:r>
          </w:p>
          <w:bookmarkEnd w:id="1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цифровой офис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своей компетенции)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2025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пакет документов по цифровой инициативе, сформированный в соответствии с требованиями нормативных актов органов Комиссии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рассмотрение в рамках цифровой повестки Союза совместных инициатив и проектов в сфере фармацевтики, представляющих взаимный интерес для государств-членов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6"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</w:t>
            </w:r>
          </w:p>
          <w:bookmarkEnd w:id="1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9"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  <w:bookmarkEnd w:id="1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0"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</w:t>
            </w:r>
          </w:p>
          <w:bookmarkEnd w:id="1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10.3.5. Изучение вопроса о развитии на кооперационной основе медицинских реабилитационных центров с использованием передовых технологий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1"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развитию на кооперационной основе медицинских реабилитационных центров с использованием передовых технологий</w:t>
            </w:r>
          </w:p>
          <w:bookmarkEnd w:id="1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2"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экономике и финансовой политике,</w:t>
            </w:r>
          </w:p>
          <w:bookmarkEnd w:id="1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государства-члены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4"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31 декабря </w:t>
            </w:r>
          </w:p>
          <w:bookmarkEnd w:id="1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5"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протоколы заседаний, совещаний, </w:t>
            </w:r>
          </w:p>
          <w:bookmarkEnd w:id="1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10.3.6. Изучение вопроса о применении международного опыта в борьбе с табачной, алкогольной и наркотической зависимостью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7"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отраслевых консультаций, подготовка аналитических материалов по вопросу о применении международного опыта в борьбе с табачной, алкогольной и наркотической зависимостью</w:t>
            </w:r>
          </w:p>
          <w:bookmarkEnd w:id="1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8"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экономике и финансовой политике,</w:t>
            </w:r>
          </w:p>
          <w:bookmarkEnd w:id="1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государства-члены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1"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</w:t>
            </w:r>
          </w:p>
          <w:bookmarkEnd w:id="1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10.3.7. Создание эффективных механизмов поддержки и финансирования совместных инициатив и кооперационных проектов в сфере здравоохранения (прежде всего в области научных исследований и внедрения инновационных разработок по профилактике, диагностике и лечению инфекционных заболеваний) с использованием инструментов международных финансовых институтов развития, осуществляющих деятельность в рамках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совместным инициативам и кооперационным проектам в сфере здравоохранения, прежде всего в области научных исследований и внедрения инновационных разработок по профилактике, диагностике и лечению инфекционных заболеваний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2"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экономике и финансовой политике,</w:t>
            </w:r>
          </w:p>
          <w:bookmarkEnd w:id="1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государства-члены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3"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31 декабря </w:t>
            </w:r>
          </w:p>
          <w:bookmarkEnd w:id="1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4"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протоколы заседаний, совещаний </w:t>
            </w:r>
          </w:p>
          <w:bookmarkEnd w:id="1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5"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механизмам поддержки и финансирования совместных инициатив и кооперационных проектов в сфере здравоохранения с использованием инструментов международных финансовых институтов развития, осуществляющих свою деятельность в Союзе</w:t>
            </w:r>
          </w:p>
          <w:bookmarkEnd w:id="1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по механизмам поддержки и финансирования совместных проектов и инициатив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6"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10.3.8. Реализация государствами-членами совместных проектов, направленных на оказание содействия в области наращивания научно-практического и кадрового потенциала для диагностики, профилактики инфекционных болезней с эпидемическим потенциалом и реагирования на них</w:t>
            </w:r>
          </w:p>
          <w:bookmarkEnd w:id="1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7"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реализации государствами-членами проведения курсов по повышению квалификации сотрудников медицинских организаций и организаций санитарно-эпидемиологического профиля по вопросам эпидемиологии, клиники, диагностики, профилактики опасных инфекционных и паразитарных заболеваний и обеспечения биологической безопасности</w:t>
            </w:r>
          </w:p>
          <w:bookmarkEnd w:id="1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8"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  <w:bookmarkEnd w:id="1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техническому регулированию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1" w:id="1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на заседании Коллегии </w:t>
            </w:r>
          </w:p>
          <w:bookmarkEnd w:id="1185"/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10.3.9. Развитие сотрудничества государств-членов в сфере непрерывного медицинского и фармацевтического образования с использованием современных технологий обучения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2"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консультаций по вопросам сотрудничества государств-членов в сфере непрерывного медицинского и фармацевтического образования с использованием современных технологий обучения</w:t>
            </w:r>
          </w:p>
          <w:bookmarkEnd w:id="1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3"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экономике и финансовой политике,</w:t>
            </w:r>
          </w:p>
          <w:bookmarkEnd w:id="1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государства-члены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2023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4"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заседаний, совещаний, предложения по развитию сотрудничества в сфере непрерывного медицинского и фармацевтического образования</w:t>
            </w:r>
          </w:p>
          <w:bookmarkEnd w:id="1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5"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10.3.10. Взаимодействие для обмена научными данными о новых видах возбудителей инфекционных заболеваний и проведение совместных научных исследований в области разработки инновационных подходов к профилактике, диагностике и лечению инфекционных заболеваний</w:t>
            </w:r>
          </w:p>
          <w:bookmarkEnd w:id="1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6"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мониторинг проведения совместных научных исследований в государствах-членах в целях разработки вакцин и диагностических тест-систем в отношении инфекционных заболеваний, актуальных для территорий государств-членов</w:t>
            </w:r>
          </w:p>
          <w:bookmarkEnd w:id="1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7"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государства-члены </w:t>
            </w:r>
          </w:p>
          <w:bookmarkEnd w:id="1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техническому регулированию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на заседании Коллегии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0"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10.4. Совершенствование общих подходов к охране здоровья и медицинскому обслуживанию в сфере трудовой миграции</w:t>
            </w:r>
          </w:p>
          <w:bookmarkEnd w:id="1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10.4.1. Создание эффективных механизмов трансграничного взаимодействия медицинских и эпидемиологических служб государств-членов по противодействию распространению социально опасных заболеваний (туберкулеза, ВИЧ-инфекции, инфекций, передающихся преимущественно половым путем)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1"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сотрудничеству медицинских и эпидемиологических служб государств-членов по противодействию распространению социально опасных заболеваний</w:t>
            </w:r>
          </w:p>
          <w:bookmarkEnd w:id="1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2"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экономике и финансовой политике,</w:t>
            </w:r>
          </w:p>
          <w:bookmarkEnd w:id="1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техническому регулированию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7"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  <w:bookmarkEnd w:id="1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8" w:id="1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предложения по сотрудничеству по созданию эффективных механизмов трансграничного взаимодействия медицинских и эпидемиологических служб государств-членов</w:t>
            </w:r>
          </w:p>
          <w:bookmarkEnd w:id="1196"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9"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10.5. Создание условий для повышения качества и доступности медицинских услуг для трудящихся государств-членов и членов их семей в государстве трудоустройства</w:t>
            </w:r>
          </w:p>
          <w:bookmarkEnd w:id="1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10.5.1. Проработка вопроса об определении минимального стандартного набора медицинских услуг в рамках оказания бесплатной медицинской помощи трудящимся государств-членов и членам их семей в государстве трудоустройства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0"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предложений по определению минимального стандартного набора медицинских услуг в рамках оказания бесплатной медицинской помощи трудящимся государств-членов и членам их семей в государстве трудоустройства</w:t>
            </w:r>
          </w:p>
          <w:bookmarkEnd w:id="1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1"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экономике и финансовой политике,</w:t>
            </w:r>
          </w:p>
          <w:bookmarkEnd w:id="1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государства-члены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2"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квартал 2022 года</w:t>
            </w:r>
          </w:p>
          <w:bookmarkEnd w:id="1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3"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10.6. Расширение экономического сотрудничества государств-членов в области туризма и спорта в целях обеспечения доступности современных достижений</w:t>
            </w:r>
          </w:p>
          <w:bookmarkEnd w:id="1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10.6.1. Разработка совместных евразийских туристических маршрутов. Проработка вопроса о создании единого информационного ресурса о туристических маршрутах и объектах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4"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совместно с государствами-членами анализа географии возможных совместных евразийских туристических маршрутов и выявление возможных проблем при использовании таких маршрутов туристами государств-членов и третьих стран </w:t>
            </w:r>
          </w:p>
          <w:bookmarkEnd w:id="1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5"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</w:t>
            </w:r>
          </w:p>
          <w:bookmarkEnd w:id="1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экономике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финансовой политике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7"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2023 годы</w:t>
            </w:r>
          </w:p>
          <w:bookmarkEnd w:id="1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на заседании Коллегии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8"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совместно с государствами-членами проектов карт совместных евразийских туристических маршрутов</w:t>
            </w:r>
          </w:p>
          <w:bookmarkEnd w:id="1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9"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2024 годы</w:t>
            </w:r>
          </w:p>
          <w:bookmarkEnd w:id="1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рекомендация Коллегии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0"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проработка вопроса о создании единой информационной сети (ресурса) о туристических маршрутах и туристических объектах</w:t>
            </w:r>
          </w:p>
          <w:bookmarkEnd w:id="1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1"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2024 годы</w:t>
            </w:r>
          </w:p>
          <w:bookmarkEnd w:id="1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на заседании Коллегии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10.6.2. Разработка рекомендаций по стандартам качества предоставления туристических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2"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совместно с государствами-членами предложений по евразийским стандартам качества оказания туристических услуг (на трансграничной основе)</w:t>
            </w:r>
          </w:p>
          <w:bookmarkEnd w:id="1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3"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</w:t>
            </w:r>
          </w:p>
          <w:bookmarkEnd w:id="1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экономике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финансовой политике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5"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2024 годы</w:t>
            </w:r>
          </w:p>
          <w:bookmarkEnd w:id="1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на заседании Коллегии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6"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принятие рекомендаций по евразийским стандартам качества оказания туристических услуг (на трансграничной основе)</w:t>
            </w:r>
          </w:p>
          <w:bookmarkEnd w:id="1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7"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2025 годы</w:t>
            </w:r>
          </w:p>
          <w:bookmarkEnd w:id="1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рекомендация Коллегии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10.6.3. Разработка и принятие основных направлений сотрудничества государств-членов в области спорта в целях обеспечения для граждан доступности современных достижений в данной сфере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8"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проекта основных направлений сотрудничества в области спорта в рамках Союза</w:t>
            </w:r>
          </w:p>
          <w:bookmarkEnd w:id="1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9"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</w:t>
            </w:r>
          </w:p>
          <w:bookmarkEnd w:id="1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экономике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финансовой политике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1"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2023 годы</w:t>
            </w:r>
          </w:p>
          <w:bookmarkEnd w:id="1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2"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основных направлений сотрудничества </w:t>
            </w:r>
          </w:p>
          <w:bookmarkEnd w:id="1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области спорта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Союза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3"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проекта основных направлений сотрудничества в области спорта в рамках Союза</w:t>
            </w:r>
          </w:p>
          <w:bookmarkEnd w:id="1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4"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2023 – 2024 годы </w:t>
            </w:r>
          </w:p>
          <w:bookmarkEnd w:id="1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совета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10.6.4. Изучение возможностей взаимодействия при подготовке, переподготовке и повышении квалификации специалистов в области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5"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анализа и подготовка предложений по взаимодействию в подготовке, переподготовке и повышении квалификации специалистов в области физической культуры и спорта</w:t>
            </w:r>
          </w:p>
          <w:bookmarkEnd w:id="1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6"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</w:t>
            </w:r>
          </w:p>
          <w:bookmarkEnd w:id="1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экономике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финансовой политике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9"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31 декабря </w:t>
            </w:r>
          </w:p>
          <w:bookmarkEnd w:id="1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г.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1"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</w:t>
            </w:r>
          </w:p>
          <w:bookmarkEnd w:id="1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доклада с предложениями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2"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внесение предложений по взаимодействию в подготовке, переподготовке и повышении квалификации специалистов в области физической культуры и спорта на рассмотрение Совета Комиссии </w:t>
            </w:r>
          </w:p>
          <w:bookmarkEnd w:id="1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3"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</w:t>
            </w:r>
          </w:p>
          <w:bookmarkEnd w:id="1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на заседании Совета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10.6.5. Разработка концепции развития туризма в рамках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4"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проекта концепции развития туризма в рамках Союза</w:t>
            </w:r>
          </w:p>
          <w:bookmarkEnd w:id="1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5"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</w:t>
            </w:r>
          </w:p>
          <w:bookmarkEnd w:id="1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экономике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финансовой политике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8"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2024 годы</w:t>
            </w:r>
          </w:p>
          <w:bookmarkEnd w:id="1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9"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 концепции развития туризма </w:t>
            </w:r>
          </w:p>
          <w:bookmarkEnd w:id="1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проекта концепции развития туризма в рамках Союза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0"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  <w:bookmarkEnd w:id="1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экономике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финансовой политике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2"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2025 годы</w:t>
            </w:r>
          </w:p>
          <w:bookmarkEnd w:id="1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3"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позиции государств-членов,</w:t>
            </w:r>
          </w:p>
          <w:bookmarkEnd w:id="1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Совета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концепции развития туризма в рамках Союза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5"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2025 годы</w:t>
            </w:r>
          </w:p>
          <w:bookmarkEnd w:id="1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совета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6"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Формирование Союза как одного из наиболее значимых центров развития современного мира</w:t>
            </w:r>
          </w:p>
          <w:bookmarkEnd w:id="1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7"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 Использование потенциала института государства – наблюдателя при Союзе</w:t>
            </w:r>
          </w:p>
          <w:bookmarkEnd w:id="1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11.1.1. Развитие диалога с государствами, получившими статус государства – наблюдателя при Союзе, популяризация членства в Союзе и получения статуса государства – наблюдателя при Союзе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8"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 реализация планов совместных действий Комиссии и правительств государств, получивших статус наблюдателя при Союзе</w:t>
            </w:r>
          </w:p>
          <w:bookmarkEnd w:id="1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9"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bookmarkEnd w:id="1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своей компетенции),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государства-члены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регулярной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3"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планы совместных действий Комиссии и правительств государств, получивших статус наблюдателя при Союзе</w:t>
            </w:r>
          </w:p>
          <w:bookmarkEnd w:id="1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4"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совершенствование механизмов получения статуса государства – наблюдателя при Союзе, включая порядок предварительных консультаций </w:t>
            </w:r>
          </w:p>
          <w:bookmarkEnd w:id="1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5"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марта 2022 г.</w:t>
            </w:r>
          </w:p>
          <w:bookmarkEnd w:id="1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6"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</w:t>
            </w:r>
          </w:p>
          <w:bookmarkEnd w:id="1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8"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 Имплементация международных договоров Союза и его государств-членов с третьими сторонами</w:t>
            </w:r>
          </w:p>
          <w:bookmarkEnd w:id="1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11.2.1. Использование инструментов, предусмотренных торговыми соглашениями Союза с третьими странами, а также актами органов Союза, для обеспечения доступа государств-членов на рынки третьих стран в целях защиты и продвижения интересов участников внешнеэкономической деятельности со стороны Союза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9"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устранение тарифных и нетарифных барьеров третьих стран, препятствующих доступу государств-членов на рынки третьих стран, в ходе переговоров по заключению торговых соглашений Союза с третьими странами, а также в рамках работы совместных органов Союза и третьих стран, предусмотренных соответствующими соглашениями</w:t>
            </w:r>
          </w:p>
          <w:bookmarkEnd w:id="1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0"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торговле</w:t>
            </w:r>
          </w:p>
          <w:bookmarkEnd w:id="1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2"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Высшего совета о выполнении подходов к развитию торгово-экономического сотрудничества с основными партнерами Союза на среднесрочную перспективу; протоколы консультаций/ заседаний рабочих органов, предусмотренных торговыми соглашениями Союза с третьими странами</w:t>
            </w:r>
          </w:p>
          <w:bookmarkEnd w:id="1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мониторинга развития торговли в рамках торговых соглашений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третьими странами и проведение консультаций с партнерами по соглашениям по возможным вопросам по доступу на рынок в рамках рабочих органов, предусмотренных соответствующими соглашениями, в том числе заседаний совместных комитетов (комиссий), контактных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3"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торговле,</w:t>
            </w:r>
          </w:p>
          <w:bookmarkEnd w:id="1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регулярной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консультаций / заседаний рабочих органов, предусмотренных торговыми соглашениями Союза с третьими странами; информация, полученная посредством коммуникации по линии контактных пунктов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11.2.2. Использование информационных ресурсов Союза для обеспечения функционирования электронных систем верификации и сертификации происхождения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технических условий функционирования электронных систем верификации и сертификации происхождения товаров в рамках соглашений о свободной торговле с третьими сторонами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5"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торговле,</w:t>
            </w:r>
          </w:p>
          <w:bookmarkEnd w:id="1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8"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международные протоколы (меморандумы) о создании электронных систем верификации и сертификации происхождения товаров в рамках соглашений о свободной торговле с третьими сторонами</w:t>
            </w:r>
          </w:p>
          <w:bookmarkEnd w:id="1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9"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общего процесса в рамках Союза о реализации электронных систем верификации и сертификации происхождения товаров</w:t>
            </w:r>
          </w:p>
          <w:bookmarkEnd w:id="1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– 2025 годы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Коллегии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общего процесса в рамках Союза о реализации электронных систем верификации и сертификации происхождения товаров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0"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внутренним рынкам, информатизации, информационно-коммуникационным технологиям</w:t>
            </w:r>
          </w:p>
          <w:bookmarkEnd w:id="1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2025 годы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1"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 Дальнейшее формирование договорно-правовой базы Союза и его государств-членов с третьими странами и их интеграционными объединениями по вопросам формирования преференциальных торговых режимов, развития и всестороннего углубления торгово-экономического сотрудничества</w:t>
            </w:r>
          </w:p>
          <w:bookmarkEnd w:id="1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11.3.1. Завершение переговоров и создание зон свободной торговли с Арабской Республикой Египет и Государством Израиль (заключение международных договоров Союза с третьей стороной)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2"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согласование итогового проекта Соглашения о свободной торговле с Арабской Республикой Египет; </w:t>
            </w:r>
          </w:p>
          <w:bookmarkEnd w:id="1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процедур, необходимых для обеспечения возможности подписания соглашения о свободной торговле с Арабской Республикой Египет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4"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по торговле, </w:t>
            </w:r>
          </w:p>
          <w:bookmarkEnd w:id="1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6"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совета</w:t>
            </w:r>
          </w:p>
          <w:bookmarkEnd w:id="1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7"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подходов к продолжению переговоров с Государством Израиль</w:t>
            </w:r>
          </w:p>
          <w:bookmarkEnd w:id="1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8"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органа Союза</w:t>
            </w:r>
          </w:p>
          <w:bookmarkEnd w:id="1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9"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процедур, необходимых для вступления соглашений в силу соглашения о свободной торговле с Арабской Республикой Египтом </w:t>
            </w:r>
          </w:p>
          <w:bookmarkEnd w:id="1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0"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Высшего совета </w:t>
            </w:r>
          </w:p>
          <w:bookmarkEnd w:id="1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11.3.2. Проведение переговоров по созданию зоны свободной торговли с Республикой Индией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1"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работы по согласованию формата соглашения о свободной торговле с Республикой Индией </w:t>
            </w:r>
          </w:p>
          <w:bookmarkEnd w:id="1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2"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по торговле, </w:t>
            </w:r>
          </w:p>
          <w:bookmarkEnd w:id="1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4"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 органов Союза</w:t>
            </w:r>
          </w:p>
          <w:bookmarkEnd w:id="1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5"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переговоров по соглашению о свободной торговле с Республикой Индией </w:t>
            </w:r>
          </w:p>
          <w:bookmarkEnd w:id="1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6"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на заседании Высшего совета</w:t>
            </w:r>
          </w:p>
          <w:bookmarkEnd w:id="1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реализации подходов к развитию торгово-экономического сотрудничества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11.3.3. Утверждение стратегического документа, определяющего подходы к развитию торгово-экономического сотрудничества с основными партнерами Союза на среднесрочную перспективу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8"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утвержденного Решением Высшего Евразийского экономического совета от 11 декабря 2020 г. № 9 (ДСП) стратегического документа, определяющего подходы к развитию торгово-экономического сотрудничества с основными партнерами Союза на среднесрочную перспективу</w:t>
            </w:r>
          </w:p>
          <w:bookmarkEnd w:id="1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9"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по торговле, </w:t>
            </w:r>
          </w:p>
          <w:bookmarkEnd w:id="1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0"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на заседании Высшего совета</w:t>
            </w:r>
          </w:p>
          <w:bookmarkEnd w:id="1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реализации подходов к развитию торгово-экономического сотрудничества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11.3.4. Определение новых партнеров по соглашениям о свободной торговле, проведение с ними совместных исследований для изучения целесообразности заключения соглашений о свободной торговле, проведение с ними переговоров о заключении соглашений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2"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согласование с внешними партнерами возможности инициирования работы совместных исследовательских групп </w:t>
            </w:r>
          </w:p>
          <w:bookmarkEnd w:id="1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СИГ)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3"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по торговле, </w:t>
            </w:r>
          </w:p>
          <w:bookmarkEnd w:id="1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рамках своей компетенции)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7"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распоряжения Совета</w:t>
            </w:r>
          </w:p>
          <w:bookmarkEnd w:id="1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создании СИГ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8"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подготовки докладов сформированных СИГ</w:t>
            </w:r>
          </w:p>
          <w:bookmarkEnd w:id="1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9"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</w:t>
            </w:r>
          </w:p>
          <w:bookmarkEnd w:id="1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0"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проведения торговых переговоров с третьими странами</w:t>
            </w:r>
          </w:p>
          <w:bookmarkEnd w:id="1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1"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Высшего совета о начале переговоров с третьими странами</w:t>
            </w:r>
          </w:p>
          <w:bookmarkEnd w:id="1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2"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11.3.5. Привлечение Комиссии по инициативе заинтересованных государств-членов к их переговорам с иностранным государством (союзом иностранных государств) по торговле услугами и режиму инвестиций с целью содействия координации государств-членов в рамках статьи 38 Договора </w:t>
            </w:r>
          </w:p>
          <w:bookmarkEnd w:id="1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3"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порядка привлечения Комиссии по инициативе заинтересованных государств-членов к переговорам по торговле услугами и режиму инвестиций в целях содействия координации переговоров государств-членов </w:t>
            </w:r>
          </w:p>
          <w:bookmarkEnd w:id="1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4"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по торговле, </w:t>
            </w:r>
          </w:p>
          <w:bookmarkEnd w:id="1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6"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2020 – 2025</w:t>
            </w:r>
          </w:p>
          <w:bookmarkEnd w:id="1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7"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 заседания подкомитета по торговой политике</w:t>
            </w:r>
          </w:p>
          <w:bookmarkEnd w:id="1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8"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 Взаимодействие с третьими странами, с которыми установлены механизмы сотрудничества или которые проявляют интерес к взаимодействию с Союзом, в том числе реализация меморандумов о сотрудничестве</w:t>
            </w:r>
          </w:p>
          <w:bookmarkEnd w:id="1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11.4.1. Привлечение зарубежных партнеров к участию в публичных мероприятиях по евразийской проблематике, организуемых по линии Комиссии в рамках ключевых экономических мероприятий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углубление и расширение механизмов взаимодействия с третьими странами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рамках меморандумов о сотрудничестве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9"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bookmarkEnd w:id="1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своей компетенции),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государства-члены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регулярной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 рабочих групп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4"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 в проекте Основных направлений международной деятельности Евразийского экономического союза (далее – ОНМД) на очередной год публичных мероприятий по евразийской проблематике, организуемых по линии Комиссии в рамках ключевых экономических мероприятий (Евразийский экономический форум, Петербургский международный экономический форум, Восточный экономический форум и др.)</w:t>
            </w:r>
          </w:p>
          <w:bookmarkEnd w:id="1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5"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bookmarkEnd w:id="1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на заседании Высшего совета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6"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11.4.2. Интенсификация бизнес-диалога с деловыми кругами третьих стран по линии Делового совета Союза, в том числе:</w:t>
            </w:r>
          </w:p>
          <w:bookmarkEnd w:id="1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в рамках Делового совета Союза механизмов развития бизнес-контактов между Союзом и третьими странами, с которыми существуют устойчивые механизмы взаимодействия или проявляющими интерес к сотрудничеству с Союзом;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налаживание по линии Делового совета Союза прямых деловых контактов между государствами-членами и третьими странами с целью активизации отраслевого сотрудничества с учетом компетенции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вопроса интенсификации бизнес-диалога с деловыми кругами третьих стран в повестку дня заседаний Консультативного совета по взаимодействию Евразийской экономической комиссии и Делового совета Союза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9"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Деловой Совет</w:t>
            </w:r>
          </w:p>
          <w:bookmarkEnd w:id="1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согласованию)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торговле,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своей компетенции),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6"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  <w:bookmarkEnd w:id="1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7"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протоколы заседаний Консультативного совета по взаимодействию Комиссии и Делового совета Союза</w:t>
            </w:r>
          </w:p>
          <w:bookmarkEnd w:id="1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8"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канала прямого взаимодействия Делового совета Союза с деловыми ассоциациями третьих стран, в том числе посредством подписания меморандумов и формирования действующих рабочих органов</w:t>
            </w:r>
          </w:p>
          <w:bookmarkEnd w:id="1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 – 2025 годы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меморандумы между Деловым советом Союза и деловыми ассоциациями третьих стран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11.5. Развитие механизмов экономического сотрудничества с государствами – участниками Содружества Независимых Государств (далее – СНГ) в сферах, определенных Договором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11.5.1. Участие представителей Комиссии и Исполнительного комитета СНГ в пределах своей компетенции в заседаниях рабочих органов Союза и СНГ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9"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соответствующих пунктов плана мероприятий на 2021 – 2022 годы по реализации Меморандума об углублении взаимодействия между Евразийской экономической комиссией и Исполнительным комитетом СНГ </w:t>
            </w:r>
          </w:p>
          <w:bookmarkEnd w:id="1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2018 года и разработка аналогичных планов на период до 2025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0"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bookmarkEnd w:id="1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рамках своей компетенции)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регулярной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3"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соответствии с планом мероприятий, </w:t>
            </w:r>
          </w:p>
          <w:bookmarkEnd w:id="1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Высшего совета об утверждении ОНМД,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на заседании Высшего совета о реализации ОНМД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11.5.2. Обмен опытом и информацией с государствами – участниками СНГ, проведение консультаций по вопросам, представляющим взаимный интерес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выполнение соответствующих пунктов Плана мероприятий на 2021-2022 годы по реализации Меморандума об углублении взаимодействия между Евразийской экономической комиссией и Исполнительным комитетом СНГ от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ноября 2018 года и разработка аналогичных планов на период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6"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bookmarkEnd w:id="1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Коллегии по сферам компетенции,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 – члены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регулярной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9"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планом мероприятий,</w:t>
            </w:r>
          </w:p>
          <w:bookmarkEnd w:id="1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Высшего совета об утверждении ОНМД,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на заседании Высшего совета о реализации ОНМД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11.5.3. Взаимодействие Союза с государствами – участниками СНГ в целях повышения эффективности функционирования рынков товаров, безопасности обращаемых товаров, информированности и надлежащей защиты прав потребителей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2"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механизма по проведению консультаций для обсуждения проектов нормативных правовых актов СНГ в целях устранения противоречий праву Союза</w:t>
            </w:r>
          </w:p>
          <w:bookmarkEnd w:id="1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3"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bookmarkEnd w:id="1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своей компетенции),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государства-члены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регулярной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7"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планом мероприятий по реализации Меморандума об углублении взаимодействия между Комиссией и Исполнительным комитетом СНГ,</w:t>
            </w:r>
          </w:p>
          <w:bookmarkEnd w:id="1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Высшего совета об утверждении ОНМД,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на заседании Высшего совета о реализации ОНМД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0"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 Развитие системного диалога с ведущими региональными экономическими объединениями</w:t>
            </w:r>
          </w:p>
          <w:bookmarkEnd w:id="1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11.6.1. Анализ и использование лучших интеграционных практик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1"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использования лучших интеграционных практик</w:t>
            </w:r>
          </w:p>
          <w:bookmarkEnd w:id="1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2"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bookmarkEnd w:id="1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своей компетенции)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регулярной основе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6"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на заседании</w:t>
            </w:r>
          </w:p>
          <w:bookmarkEnd w:id="1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Совета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7"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11.6.2. Установление диалога с Европейским союзом:</w:t>
            </w:r>
          </w:p>
          <w:bookmarkEnd w:id="1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диалога между Комиссией и Европейской комиссией (включая взаимодействие со специализированными органами Европейского союза) в сферах технического регулирования, применения санитарных и ветеринарных мер, обращения лекарственных средств и медицинских изделий, конкуренции, некоторых аспектов торговой политики, а также по другим направлениям деятельности Союза;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диалога с правительствами стран Европейского союза, с которыми Комиссия формализовала взаимодействие, а также с правительствами стран Европейского союза, которые проявляют заинтересованность в развитии взаимодействия с Комиссией;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международных конференций и других мероприятий с участием представителей государств-членов и органов Союза и Европейского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1"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сотрудничество с Европейской комиссией по сферам компетенции членов Коллегии Комиссии </w:t>
            </w:r>
          </w:p>
          <w:bookmarkEnd w:id="1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2"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члены Коллегии </w:t>
            </w:r>
          </w:p>
          <w:bookmarkEnd w:id="1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своей компетенции)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государства-члены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5"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регулярной основе </w:t>
            </w:r>
          </w:p>
          <w:bookmarkEnd w:id="1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на заседании Высшего совета о реализации ОНМД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6"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"технических" (экспертных) консультаций с Европейской комиссией</w:t>
            </w:r>
          </w:p>
          <w:bookmarkEnd w:id="1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7"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по торговле, </w:t>
            </w:r>
          </w:p>
          <w:bookmarkEnd w:id="1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своей компетенции)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2"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регулярной основе, по догово-ренности с Европейской комиссией</w:t>
            </w:r>
          </w:p>
          <w:bookmarkEnd w:id="1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3"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отчеты о проведенных "технических" (экспертных) консультациях с Европейской комиссией,</w:t>
            </w:r>
          </w:p>
          <w:bookmarkEnd w:id="1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обменные письма с Европейской комиссией,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 Высшего совета об утверждении ОНМД,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на заседании Высшего совета о реализации ОНМД,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совета об утверждении подходов к развитию торгово-экономического сотрудничества с основными партнерами Союза на среднесрочную перспективу,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на заседании Высшего совета о ходе реализации подходов к развитию торгово-экономического сотрудничества с основными партерами Союза на среднесрочную перспективу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7"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целевых ориентиров взаимодействия со странами Европейского союза в рамках ОНМД на очередной период</w:t>
            </w:r>
          </w:p>
          <w:bookmarkEnd w:id="1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8"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bookmarkEnd w:id="1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своей компетенции),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государства-члены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2"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решения Высшего совета об утверждении ОНМД,</w:t>
            </w:r>
          </w:p>
          <w:bookmarkEnd w:id="1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меморандумы о взаимодействии между Комиссией и правительствами государств – членов Европейского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4"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представителей Комиссии в мероприятиях по линии экспертных кругов, а также проведение мероприятий по тематике Союз – Европейский союз при поддержке государств-членов как на территории Союза, так и за рубежом</w:t>
            </w:r>
          </w:p>
          <w:bookmarkEnd w:id="1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5"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члены Коллегии </w:t>
            </w:r>
          </w:p>
          <w:bookmarkEnd w:id="1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своей компетенции)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государства-члены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регулярной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на заседании Высшего совета о реализации ОНМД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8"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обсуждение с представителями Генеральной дирекции по конкуренции Европейской комиссии вопросов конкурентной политики и правоприменения </w:t>
            </w:r>
          </w:p>
          <w:bookmarkEnd w:id="1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9"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конкуренции и антимонопольному регулированию</w:t>
            </w:r>
          </w:p>
          <w:bookmarkEnd w:id="1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регулярной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0"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на заседании Коллегии </w:t>
            </w:r>
          </w:p>
          <w:bookmarkEnd w:id="1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1"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международных мероприятиях - Европейских днях конкуренции, организуемых страной Европейского союза, председательствующей в Совете Европейского союза</w:t>
            </w:r>
          </w:p>
          <w:bookmarkEnd w:id="1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конкуренции и антимонопольному регулированию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регулярной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2"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на заседании Коллегии </w:t>
            </w:r>
          </w:p>
          <w:bookmarkEnd w:id="1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3"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взаимодействия с Комиссаром Европейской комиссии, курирующим вопросы по внутренним рынкам, промышленности, предпринимательству и МСП, и Генеральным директоратом Европейской комиссии по внутренним рынкам, промышленности, предпринимательству и МСП</w:t>
            </w:r>
          </w:p>
          <w:bookmarkEnd w:id="1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экономике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финансовой политике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мере договоре-нностей с Европейской комиссией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/ отчет о достигнутых результатах взаимодействия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4"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11.6.3. Углубление торгово-экономического сотрудничества с Ассоциацией государств Юго-Восточной Азии (АСЕАН):</w:t>
            </w:r>
          </w:p>
          <w:bookmarkEnd w:id="1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рабочих программ совместно с Ассоциацией государств Юго-Восточной Азии, предполагающих проведение деловых форумов и осуществление других совместных мероприятий, обмен информацией и опытом в сферах, представляющих взаимный интерес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Программы сотрудничества между Комиссией и АСЕАН на 2020 – 2025 годы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6"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bookmarkEnd w:id="1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своей компетенции),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государства-члены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2025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1"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на заседании Высшего совета</w:t>
            </w:r>
          </w:p>
          <w:bookmarkEnd w:id="1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 реализации ОНМД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2"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11.6.4. Развитие диалога с Шанхайской организацией сотрудничества в сферах, определенных Договором:</w:t>
            </w:r>
          </w:p>
          <w:bookmarkEnd w:id="1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использование потенциала площадок председательств Российской Федерации, Республики Казахстан и Кыргызской Республики в Шанхайской организацией сотрудничества (ШОС) с целью проведения публичных мероприятий с участием представителей официальных и деловых кругов, а также экспертного сообщества государств-членов и стран Шанхайской организацией сотрудничества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4"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подписание Меморандума о взаимопонимании между Евразийской экономической комиссией и Секретариатом Шанхайской организации сотрудничества </w:t>
            </w:r>
          </w:p>
          <w:bookmarkEnd w:id="1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5"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bookmarkEnd w:id="1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своей компетенции),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государства-члены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9"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  <w:bookmarkEnd w:id="1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0"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Меморандум о взаимопонимании между Комиссией и Секретариатом ШОС</w:t>
            </w:r>
          </w:p>
          <w:bookmarkEnd w:id="1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Меморандума о взаимопонимании между Евразийской экономической комиссией и Секретариатом Шанхайской организации сотрудничества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регулярной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1"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совета об утверждении ОНМД,</w:t>
            </w:r>
          </w:p>
          <w:bookmarkEnd w:id="1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на заседании Высшего совета о реализации ОНМД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3"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11.6.5. Углубление сотрудничества с Южноамериканским общим рынком (МЕРКОСУР), Тихоокеанским альянсом и Андским сообществом, в том числе посредством:</w:t>
            </w:r>
          </w:p>
          <w:bookmarkEnd w:id="1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совместных бизнес-форумов с целью оказания содействия деловым кругам в установлении прямых контактов и обмена опытом в целях более эффективного внутреннего развития и углубления экономического сотрудничества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 с МЕРКОСУР, Тихоокеанским альянсом и Андским сообществом в рамках компетенции членов Коллегии (министров), актуализация целевых ориентиров взаимодействия в рамках ОНМД на очередной 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4"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bookmarkEnd w:id="1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рамках своей компетенции)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регулярной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7"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совета об утверждении ОНМД,</w:t>
            </w:r>
          </w:p>
          <w:bookmarkEnd w:id="1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на заседании Высшего совета о реализации ОНМД</w:t>
            </w: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подписание Программы сотрудничества Комиссии и Генерального секретариата Андского сообщества по вопросам конкурентной политики и правоприменения в соответствии с Распоряжением Коллегии Евразийской экономической комиссии от 28 января 2020 г. № 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конкуренции и антимонопольному регулированию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9"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  <w:bookmarkEnd w:id="1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0"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сотрудничества Комиссии и Генерального секретариата Андского сообщества по вопросам конкурентной политики и правоприменения</w:t>
            </w:r>
          </w:p>
          <w:bookmarkEnd w:id="1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1"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11.6.6. Развитие взаимодействия с Африканским союзом:</w:t>
            </w:r>
          </w:p>
          <w:bookmarkEnd w:id="1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активизация взаимодействия в сфере инфраструктуры и сельского хозяйства, торговли, инвестиций и развития предпринимательства, региональной экономической интеграции;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содействие установлению прямых контактов между представителями деловых кругов и обмен опытом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4"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 с Африканским союзом, актуализация целевых ориентиров взаимодействия c Африканским союзом в рамках ОНМД на очередной период</w:t>
            </w:r>
          </w:p>
          <w:bookmarkEnd w:id="1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5"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bookmarkEnd w:id="1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своей компетенции),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государства-члены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9" w:id="1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регулярной основе</w:t>
            </w:r>
          </w:p>
          <w:bookmarkEnd w:id="1336"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0"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 Высшего совета об утверждении ОНМД,</w:t>
            </w:r>
          </w:p>
          <w:bookmarkEnd w:id="1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на заседании Высшего совета о реализации ОНМД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11.6.7. Установление диалога с ведущими региональными экономическими интеграционными объединениями Латинской Америки, Азии, Африки и Ближнего Востока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сотрудничество с другими ведущими региональными экономическими интеграционными объединениями Латинской Америки, Азии, Африки и Ближнего Востока в рамках компетенции членов Коллегии (министров), актуализация целевых ориентиров взаимодействия в рамках ОНМД на очередной 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3"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bookmarkEnd w:id="1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своей компетенции),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регулярной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8"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совета об утверждении ОНМД,</w:t>
            </w:r>
          </w:p>
          <w:bookmarkEnd w:id="1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на заседании Высшего совета о реализации ОНМД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0"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 Углубление взаимодействия с международными организациями и аналитическими центрами в сфере глобальной экономики</w:t>
            </w:r>
          </w:p>
          <w:bookmarkEnd w:id="1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1"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11.7.1. Получение Союзом статуса наблюдателя при Генеральной Ассамблее ООН. Реализация во взаимодействии с внешнеполитическими ведомствами государств-членов мер, направленных на принятие резолюции ООН о получении статуса наблюдателя при Генеральной Ассамблее ООН без создания представительства с соответствующей штатной численностью</w:t>
            </w:r>
          </w:p>
          <w:bookmarkEnd w:id="1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2"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взаимодействие с министерствами иностранных дел государств-членов </w:t>
            </w:r>
          </w:p>
          <w:bookmarkEnd w:id="1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3"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bookmarkEnd w:id="1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государства-члены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регулярной основе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5"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на заседании Высшего совета</w:t>
            </w:r>
          </w:p>
          <w:bookmarkEnd w:id="1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реализации ОНМД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7"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наделение Союза статусом наблюдателя при Генеральной Ассамблее ООН</w:t>
            </w:r>
          </w:p>
          <w:bookmarkEnd w:id="1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8"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11.7.2. Обеспечение представленности Союза в региональных экономических комиссиях и организациях системы ООН и их рабочих органах:</w:t>
            </w:r>
          </w:p>
          <w:bookmarkEnd w:id="1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проработка возможности участия Союза в качестве наблюдателя во Всемирном форуме для согласования Правил в области транспортных средств (WP.29 ЕЭК ООН);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совместных мероприятий и многосторонних встреч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1"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представленности Союза в региональных экономических комиссиях и организациях системы ООН и их рабочих органах</w:t>
            </w:r>
          </w:p>
          <w:bookmarkEnd w:id="1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2"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члены Коллегии </w:t>
            </w:r>
          </w:p>
          <w:bookmarkEnd w:id="1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рамках своей компетенции)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регулярной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3"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итоговые документы заседания рабочей группы </w:t>
            </w:r>
          </w:p>
          <w:bookmarkEnd w:id="1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согласно плану проведения заседаний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11.7.3. Развитие взаимодействия с Европейской экономической комиссией ООН (ЕЭК ООН), Экономической и социальной комиссией ООН для Азии и Тихого океана (ЭСКАТО), Экономической комиссией ООН для Латинской Америки и Карибского бассейна (ЭКЛАК) в рамках соответствующих меморандумов с Комиссией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5"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программ сотрудничества и подготовка ежегодных отчетов о сотрудничестве Комиссии с ЕЭК ООН по вопросам, представляющим взаимный интерес, проведение совместных мероприятий, участие в рабочих группах (конференциях) и т. д.</w:t>
            </w:r>
          </w:p>
          <w:bookmarkEnd w:id="1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6"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по торговле, </w:t>
            </w:r>
          </w:p>
          <w:bookmarkEnd w:id="1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рамках своей компетенции)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регулярной основе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0"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сотрудничества между Комиссией и ЕЭК ООН на последующие годы, а также отчет об итогах реализации программы, содержащий перечень актов Комиссии, при подготовке которых использован опыт ЕЭК ООН, и вопросы, представляющие интерес для Союза, рассмотренные на площадках международных организаций </w:t>
            </w:r>
          </w:p>
          <w:bookmarkEnd w:id="1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1"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отчета о сотрудничестве с международными организациями, содержащего перечень актов Комиссии, при подготовке которых использован опыт ЕЭК ООН, ЭСКАТО и других организаций, а также перечень вопросов, представляющих интерес для Союза, рассмотренных на площадках международных организаций</w:t>
            </w:r>
          </w:p>
          <w:bookmarkEnd w:id="1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2"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продвижение наработок Комиссии в области анализа Целей в области устойчивого развития на площадках региональных экономических комиссий ООН</w:t>
            </w:r>
          </w:p>
          <w:bookmarkEnd w:id="1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3"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bookmarkEnd w:id="1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государства-члены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регулярной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5"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</w:t>
            </w:r>
          </w:p>
          <w:bookmarkEnd w:id="1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 утверждении ОНМД,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на заседании Высшего совета о реализации ОНМД,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Комиссии о достижении Целей в области устойчивого развития в регионе Союза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взаимодействия с ЭСКАТО, ЭКЛАК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9"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члены Коллегии </w:t>
            </w:r>
          </w:p>
          <w:bookmarkEnd w:id="1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своей компетенции)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государства-члены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регулярной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2"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совета об утверждении ОНМД,</w:t>
            </w:r>
          </w:p>
          <w:bookmarkEnd w:id="1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на заседании Высшего совета о реализации ОНМД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4"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актуализация целевых ориентиров взаимодействия Комиссии с ЕЭК ООН, ЭСКАТО, ЭКЛАК по вопросам, представляющим взаимный интерес, </w:t>
            </w:r>
          </w:p>
          <w:bookmarkEnd w:id="1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рамках ОНМД на очередной период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5"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bookmarkEnd w:id="1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своей компетенции),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0"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  <w:bookmarkEnd w:id="1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1"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</w:t>
            </w:r>
          </w:p>
          <w:bookmarkEnd w:id="1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совета об утверждении ОНМД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3"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взаимное участие представителей Комиссии и ЭСКАТО в мероприятиях в области совершенствования правового регулирования в сферах, затрагивающих интересы бизнеса, в том числе малых и средних предприятий </w:t>
            </w:r>
          </w:p>
          <w:bookmarkEnd w:id="1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4"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</w:t>
            </w:r>
          </w:p>
          <w:bookmarkEnd w:id="1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экономике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финансовой политике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5"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  <w:bookmarkEnd w:id="1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6"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</w:t>
            </w:r>
          </w:p>
          <w:bookmarkEnd w:id="1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7"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 применение передового опыта, полученного по результатам взаимодействия представителей Комиссии с представителями ЕЭК ООН и ЭСКАТО</w:t>
            </w:r>
          </w:p>
          <w:bookmarkEnd w:id="1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8"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11.7.4. Развитие сотрудничества с Конференцией ООН по торговле и развитию (ЮНКТАД):</w:t>
            </w:r>
          </w:p>
          <w:bookmarkEnd w:id="1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взаимодействие по направлениям инклюзивного и устойчивого развития, а также защиты прав потребителей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использование мирового опыта при подготовке предложений по гармонизации законодательства государств-членов в сфере защиты прав потребителей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участие в работе Межправительственной группы экспертов по вопросам законодательства и политики в сфере защиты прав потребителей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сотрудничества в сфере конкуренции, включая проведение совместных мероприятий, многосторонних встреч, в том числе в рамках Руководящих принципов и процедур в соответствии с Секцией F Комплекса по конкуренции ООН, проведение совместных аналитических работ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2"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программ сотрудничества и подготовка ежегодных отчетов о сотрудничестве Комиссии с ЮНКТАД по вопросам, представляющим взаимный интерес, проведение совместных мероприятий, участие в рабочих группах (конференциях) и т.д. </w:t>
            </w:r>
          </w:p>
          <w:bookmarkEnd w:id="1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3"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торговле,</w:t>
            </w:r>
          </w:p>
          <w:bookmarkEnd w:id="1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рамках своей компетенции)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регулярной основе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7"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сотрудничества между Комиссией и ЮНКТАД на последующие годы, а также отчет об итогах реализации программы, содержащий перечень актов Комиссии, при подготовке которых использован опыт ЮНКТАД, и вопросы, представляющие интерес для Союза, рассмотренные на площадках международных организаций </w:t>
            </w:r>
          </w:p>
          <w:bookmarkEnd w:id="1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8"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отчета о сотрудничестве с международными организациями, содержащего перечень актов Комиссии, при подготовке которых использован опыт ЮНКТАД, а также перечень вопросов, представляющих интерес для Союза, рассмотренных на площадке ЮНКТАД</w:t>
            </w:r>
          </w:p>
          <w:bookmarkEnd w:id="1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9"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продвижение тематики диалога между региональными интеграционными объединениями</w:t>
            </w:r>
          </w:p>
          <w:bookmarkEnd w:id="1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0"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макроэкономике,</w:t>
            </w:r>
          </w:p>
          <w:bookmarkEnd w:id="1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2"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регулярной основе</w:t>
            </w:r>
          </w:p>
          <w:bookmarkEnd w:id="1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3"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совета об утверждении ОНМД,</w:t>
            </w:r>
          </w:p>
          <w:bookmarkEnd w:id="1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на заседании Высшего совета о реализации ОНМД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целевых ориентиров взаимодействия Комиссии с ЮНКТАД по вопросам, представляющим взаимный интерес, в рамках ОНМД на очередной период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5"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bookmarkEnd w:id="1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своей компетенции),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регулярной основе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0"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</w:t>
            </w:r>
          </w:p>
          <w:bookmarkEnd w:id="1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Высшего совета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об утверждении ОНМД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2"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 информацией и участие в мероприятиях с целью изучения наилучших международных практик по вопросам привлечения прямых иностранных инвестиций и упрощения процедур в указанной сфере в интересах устойчивого развития</w:t>
            </w:r>
          </w:p>
          <w:bookmarkEnd w:id="1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экономике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финансовой политике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3"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</w:t>
            </w:r>
          </w:p>
          <w:bookmarkEnd w:id="1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4"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 и применение передового опыта, полученного по результатам взаимодействия представителей Комиссии с ЮНКТАД</w:t>
            </w:r>
          </w:p>
          <w:bookmarkEnd w:id="1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5"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предоставление информации о деятельности Союза и Комиссии в рамках заседаний, проводимых ЮНКТАД по направлению защиты прав потребителей, и подготовка инициативных предложений по выработке рекомендаций Комиссии в сфере защиты прав потребителей в целях применения мирового опыта в национальном регулировании </w:t>
            </w:r>
          </w:p>
          <w:bookmarkEnd w:id="1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6"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</w:t>
            </w:r>
          </w:p>
          <w:bookmarkEnd w:id="1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части, касающейся защиты прав потребителей),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8"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  <w:bookmarkEnd w:id="1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9"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рекомендации Комиссии </w:t>
            </w:r>
          </w:p>
          <w:bookmarkEnd w:id="1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0"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совместно с подразделением по конкуренции ЮНКТАД международных мероприятий для представителей региональных организаций, наделенных полномочиями в сфере конкуренции, в том числе на площадке ЮНКТАД</w:t>
            </w:r>
          </w:p>
          <w:bookmarkEnd w:id="1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конкуренции и антимонопольному регулированию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регулярной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1"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на заседании</w:t>
            </w:r>
          </w:p>
          <w:bookmarkEnd w:id="1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Коллегии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2"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 в работе Межправительственной группы экспертов по конкурентной политике и праву, в том числе представление деятельности Комиссии, участие в разработке документов в сфере конкуренции </w:t>
            </w:r>
          </w:p>
          <w:bookmarkEnd w:id="1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3"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на заседании</w:t>
            </w:r>
          </w:p>
          <w:bookmarkEnd w:id="1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Коллегии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4"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11.7.5. Развитие сотрудничества с Всемирной таможенной организацией (ВТамО):</w:t>
            </w:r>
          </w:p>
          <w:bookmarkEnd w:id="1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осуществление совместных с государствами-членами действий, направленных на получение Союзом статуса члена во ВТамО;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проработка возможности присоединения Союза к основополагающим документам ВТамО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6"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 государствами-членами мероприятий, направленных на получение Союзом статуса члена ВТамО, и принятие необходимых для этого решений органов Союза</w:t>
            </w:r>
          </w:p>
          <w:bookmarkEnd w:id="1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7"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таможенному сотрудничеству</w:t>
            </w:r>
          </w:p>
          <w:bookmarkEnd w:id="1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своей компетенции),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января 2025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2"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акты органов Союза</w:t>
            </w:r>
          </w:p>
          <w:bookmarkEnd w:id="1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3"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с государствами-членами консультаций и мероприятий (процедур) для проработки вопроса возможности присоединения Союза к основополагающим документам правовым инструментам и средствам ВТамО; </w:t>
            </w:r>
          </w:p>
          <w:bookmarkEnd w:id="1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итогам проработки вопроса и проведенных консультаций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5"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bookmarkEnd w:id="1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государства-члены,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таможенному сотрудничеству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2025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7"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11.7.6. Развитие сотрудничества с Всемирной организацией интеллектуальной собственности (ВОИС) в рамках Меморандума о взаимопонимании между Евразийской экономической комиссией и Всемирной организацией интеллектуальной собственности от 7 мая 2019 года (обмен информацией, участие в мероприятиях)</w:t>
            </w:r>
          </w:p>
          <w:bookmarkEnd w:id="1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8"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обмен информацией и взаимное участие представителей Комиссии и ВОИС в мероприятиях в сфере интеллектуальной собственности</w:t>
            </w:r>
          </w:p>
          <w:bookmarkEnd w:id="1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экономике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финансовой политике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о проведенной работе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9"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11.7.7. Активизация сотрудничества с ВТО:</w:t>
            </w:r>
          </w:p>
          <w:bookmarkEnd w:id="1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с Секретариатом ВТО и соответствующими рабочими органами ВТО для получения Союзом статуса наблюдателя в отдельных органах ВТО по перечню, утверждаемому Советом Комиссии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0"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проектов нотификаций для представления государствами-членами в ВТО в части мер Союза </w:t>
            </w:r>
          </w:p>
          <w:bookmarkEnd w:id="1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1"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по торговле, </w:t>
            </w:r>
          </w:p>
          <w:bookmarkEnd w:id="1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соисполнитель: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регулярной основе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4"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доклад,</w:t>
            </w:r>
          </w:p>
          <w:bookmarkEnd w:id="1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работе Комиссии по подготовке материалов (встреч) для государств-членов, необходимых для обеспечения выполнения национальных обязательств для проведения процессов в ВТО, в рамках компетенции Союза,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отчет о ходе работы по получению статуса наблюдателя в органах ВТО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7"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координационных встреч по обсуждению повестки дня заседаний органов ВТО, представляющих интерес для Сторон/Союза </w:t>
            </w:r>
          </w:p>
          <w:bookmarkEnd w:id="1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8"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материалов в части мер Союза для использования в ходе проведения обзоров торговой политики государств-членов – членов ВТО, фактологических презентаций</w:t>
            </w:r>
          </w:p>
          <w:bookmarkEnd w:id="1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9"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материалов в части мер Союза для использования в ходе проведения переговоров по пересмотру тарифных обязательств Республики Армения и Кыргызской Республики в ВТО</w:t>
            </w:r>
          </w:p>
          <w:bookmarkEnd w:id="1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0"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материалов в части мер Союза для использования в ходе проведения переговоров Республики Беларусь по присоединению к ВТО </w:t>
            </w:r>
          </w:p>
          <w:bookmarkEnd w:id="1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1"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консультаций со Сторонами по вопросу получения Союзом статуса наблюдателя в органах ВТО</w:t>
            </w:r>
          </w:p>
          <w:bookmarkEnd w:id="1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2"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11.7.8. Обеспечение сотрудничества с Международным форумом по аккредитации, Международной организацией по аккредитации лабораторий, Европейской организацией по аккредитации, Международной организацией по стандартизации, Международной электротехнической комиссией и Международной организацией законодательной метрологии</w:t>
            </w:r>
          </w:p>
          <w:bookmarkEnd w:id="1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3"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рабочих мероприятиях, проводимых международными и региональными организациями, подготовка предложений по институционализации отношений для дальнейшего сотрудничества</w:t>
            </w:r>
          </w:p>
          <w:bookmarkEnd w:id="1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4"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</w:t>
            </w:r>
          </w:p>
          <w:bookmarkEnd w:id="1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5"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и предложения по результатам участия</w:t>
            </w:r>
          </w:p>
          <w:bookmarkEnd w:id="1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11.7.9. Обеспечение сотрудничества с Европейским директоратом по качеству лекарственных средств и здравоохране-нию Совета Европы, Международ-ным советом по гармонизации технических требований к регистрации лекарственных препаратов для медицинского применения и Международным форумом регуляторов медицинских изделий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6"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подписание Меморандума </w:t>
            </w:r>
          </w:p>
          <w:bookmarkEnd w:id="1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Европейским директоратом по качеству лекарственных средств и здравоохранению Совета Европы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техническому регулированию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7"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2021 г.</w:t>
            </w:r>
          </w:p>
          <w:bookmarkEnd w:id="1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8"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Меморандум </w:t>
            </w:r>
          </w:p>
          <w:bookmarkEnd w:id="1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Европейским директоратом по качеству лекарственных средств и здравоохра-нению Совета Европы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9" w:id="1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работ по получению статуса "региональная инициатива по гармонизации" в Международном форуме регуляторов медицинских изделий</w:t>
            </w:r>
          </w:p>
          <w:bookmarkEnd w:id="141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2024 г.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0" w:id="1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и предложения </w:t>
            </w:r>
          </w:p>
          <w:bookmarkEnd w:id="141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1" w:id="1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мероприятиях Международного совета по гармонизации технических требований к регистрации лекарственных препаратов для медицинского применения</w:t>
            </w:r>
          </w:p>
          <w:bookmarkEnd w:id="141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2"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отчет и предложения по результатам участия</w:t>
            </w:r>
          </w:p>
          <w:bookmarkEnd w:id="1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3" w:id="1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гармонизация актов Комиссии и рекомендаций Международного совета по гармонизации технических требований к регистрации лекарственных препаратов для медицинского применения в области разработки лекарственных препаратов и изучения качества лекарственных препаратов</w:t>
            </w:r>
          </w:p>
          <w:bookmarkEnd w:id="1418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5"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11.7.10. Участие в работе Глобальных форумов ОЭСР и в других мероприятиях, работе структур ОЭСР:</w:t>
            </w:r>
          </w:p>
          <w:bookmarkEnd w:id="1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выработка и последующая реализация возможных форматов сотрудничества Комиссии и ОЭСР в целях имплементации международных стандартов ОЭСР в право Союза и продвижения подходов Союза к решению глобальных проблем на международной площадке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7"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выработка и последующая реализация возможных форматов сотрудничества Комиссии и ОЭСР в целях имплементации международных стандартов ОЭСР в право Союза и продвижения подходов Союза к решению глобальных проблем на международной площадке</w:t>
            </w:r>
          </w:p>
          <w:bookmarkEnd w:id="1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8"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bookmarkEnd w:id="1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рамках своей компетенции)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регулярной основе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1"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</w:t>
            </w:r>
          </w:p>
          <w:bookmarkEnd w:id="1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сотрудничества государств-членов на площадке Комиссии по вопросам их взаимодействия с ОЭСР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2"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сотрудничества государств-членов на площадке Комиссии по вопросам их взаимодействия с ОЭСР</w:t>
            </w:r>
          </w:p>
          <w:bookmarkEnd w:id="1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3"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работе Глобального форума по конкуренции ОЭСР, в других мероприятиях и в работе структур ОЭСР в сфере конкуренции</w:t>
            </w:r>
          </w:p>
          <w:bookmarkEnd w:id="1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4"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следующих мероприятиях:</w:t>
            </w:r>
          </w:p>
          <w:bookmarkEnd w:id="1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Глобальный форум по конкуренции ОЭСР;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Открытого дня по конкуренции ОЭСР;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работа "Цифровой лаборатории" (DigitalLab) Подразделения по конкуренции ОЭСР (по мере проведения);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другие мероприятия по конкуренции ОЭСР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конкуренции и антимонопольному регулированию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9"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ежегодно </w:t>
            </w:r>
          </w:p>
          <w:bookmarkEnd w:id="1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1"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на заседании</w:t>
            </w:r>
          </w:p>
          <w:bookmarkEnd w:id="1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Коллегии 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в обучающих программах Регионального центра по конкуренции ОЭСР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участие сотрудников блока по конкуренции и антимонопольному регулированию Комиссии в семинарах в рамках плана зарубежных командировок Комиссии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2"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конкуренции и антимонопольному регулированию</w:t>
            </w:r>
          </w:p>
          <w:bookmarkEnd w:id="1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регулярной основе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3"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на заседании</w:t>
            </w:r>
          </w:p>
          <w:bookmarkEnd w:id="1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Коллегии 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11.7.11. Развитие форматов взаимодействия институтов поддержки экспорта государств-членов и третьих стран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4"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предложений по наиболее эффективным форматам взаимодействия институтов поддержки экспорта государств-членов и третьих стран</w:t>
            </w:r>
          </w:p>
          <w:bookmarkEnd w:id="1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5"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торговле,</w:t>
            </w:r>
          </w:p>
          <w:bookmarkEnd w:id="1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соисполнитель: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интеграции и макроэкономике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9"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регулярной основе</w:t>
            </w:r>
          </w:p>
          <w:bookmarkEnd w:id="1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0"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 Коллегии, меморандумы о сотрудничестве</w:t>
            </w:r>
          </w:p>
          <w:bookmarkEnd w:id="1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1"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форматов взаимодействия институтов поддержки экспорта государств-членов и третьих стран</w:t>
            </w:r>
          </w:p>
          <w:bookmarkEnd w:id="1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2"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11.7.12. Активизация и формализация процесса взаимодействия по вопросам цифровой трансформации с международными организациями и объединениями, в том числе с СНГ, ШОС, Европейским союзом, АСЕАН, Африканским союзом, а также с Международным союзом электросвязи и др.</w:t>
            </w:r>
          </w:p>
          <w:bookmarkEnd w:id="1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3"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предложений по форматам и направлениям взаимодействия Комиссии в части цифровой трансформации с международными организациями и объединениями</w:t>
            </w:r>
          </w:p>
          <w:bookmarkEnd w:id="1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4"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интеграции и макроэкономике</w:t>
            </w:r>
          </w:p>
          <w:bookmarkEnd w:id="1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торговле,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цифровой офис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2024 г.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7"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распоряжение Коллегии Комиссии,</w:t>
            </w:r>
          </w:p>
          <w:bookmarkEnd w:id="1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меморандумы о сотрудничестве / взаимопонимании (заключение новых и дополнение существующих)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9"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форматов и направлений взаимодействия Комиссии в части цифровой трансформации с международными организациями и объединениями</w:t>
            </w:r>
          </w:p>
          <w:bookmarkEnd w:id="1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0"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11.8. Проведение скоординированной работы по вопросам сопряжения интеграционных процессов на евразийском пространстве в части экономического взаимодействия в рамках идеи Большого Евразийского партнерства</w:t>
            </w:r>
          </w:p>
          <w:bookmarkEnd w:id="1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11.8.1. Позиционирование Союза как одного из центров формирования интеграционного контура Большого Евразийского партнерства путем сопряжения с китайской инициативой "Один пояс – один путь", укрепления взаимодействия с ШОС, АСЕАН, установления диалога с Европейским союзом и другими многосторонними объединениями и государствами Азии и Европы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1"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целях позиционирования Союза как одного из центров формирования интеграционного контура Большого евразийского партнерства:</w:t>
            </w:r>
          </w:p>
          <w:bookmarkEnd w:id="1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целевых ориентиров взаимодействия с ШОС, АСЕАН, СНГ и другими региональными экономическими объединениями на основе подписанных документов о сотрудничестве, выстраивание системного диалога с Европейским союзом, налаживание сотрудничества с крупнейшими экономиками Евразии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2"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члены Коллегии </w:t>
            </w:r>
          </w:p>
          <w:bookmarkEnd w:id="1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рамках своей компетенции),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декабря 2022 г.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4"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</w:t>
            </w:r>
          </w:p>
          <w:bookmarkEnd w:id="1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Высшего совета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5"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предложений по встраиванию Союза в мировую архитектуру экономических отношений </w:t>
            </w:r>
          </w:p>
          <w:bookmarkEnd w:id="1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системной работы по мировому и региональному позиционированию Союза в контексте усилий Комиссии и государств-членов по информационному сопровождению процессов евразийской экономической интеграции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11.8.2. Разработка и принятие плана мероприятий ("дорожной карты") по сопряжению Союза с китайской инициативой "Один пояс – один путь", его согласование государствами-членами и Китайской Народной Республикой и утверждение в качестве рабочего плана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7"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плана ("дорожной карты") по развитию торгово-экономического сотрудничества между Союзом и его государствами-членами с КНР</w:t>
            </w:r>
          </w:p>
          <w:bookmarkEnd w:id="1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8"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торговле,</w:t>
            </w:r>
          </w:p>
          <w:bookmarkEnd w:id="1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интеграции и макроэкономике,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рамках своей компетенции)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2021 – 2025 годы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2"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совета об утверждении ОНМД,</w:t>
            </w:r>
          </w:p>
          <w:bookmarkEnd w:id="1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на заседании Высшего совета о реализации ОНМД,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план ("дорожная карта")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развитию торгово-экономического сотрудничества между Союзом и его государствами-членами с КНР,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на заседании Высшего совета о ходе реализации подходов к развитию торгово-экономического сотрудничества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основными партнерами Союза на среднесрочную перспективу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7"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и реализация Плана ("дорожной карты") по развитию торгово-экономического сотрудничества между Союзом и его государствами-членами с КНР</w:t>
            </w:r>
          </w:p>
          <w:bookmarkEnd w:id="1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8"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11.8.3. Обеспечение функционирования Совместной комиссии по сотрудничеству между Союзом и Китайской Народной Республикой, предусмотренной Соглашением о торгово-экономическом сотрудничестве между Евразийским экономическим союзом и его государствами-членами, с одной стороны, и Китайской Народной Республикой, </w:t>
            </w:r>
          </w:p>
          <w:bookmarkEnd w:id="1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другой стороны, от 17 мая 2018 года. Создание в рамках этой комиссии подкомитетов по отраслевому сотрудничеству и взаимодействию в сфере регулирования торговли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9"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проведения ежегодных заседаний Совместной комиссии по соглашению о торгово-экономическом сотрудничестве между Евразийским экономическим союзом и его государствами-членами, с одной стороны, </w:t>
            </w:r>
          </w:p>
          <w:bookmarkEnd w:id="1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Китайской Народной Республикой, с другой стороны, от 17 мая 2018 года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0"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член Коллегии (Министр) по торговле, </w:t>
            </w:r>
          </w:p>
          <w:bookmarkEnd w:id="1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рамках своей компетенции)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4"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совета об утверждении ОНМД,</w:t>
            </w:r>
          </w:p>
          <w:bookmarkEnd w:id="1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протоколы заседаний Совместной Комиссии по Соглашению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Союз – КНР,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6"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предложений по учреждению подкомитетов по отраслевому сотрудничеству</w:t>
            </w:r>
          </w:p>
          <w:bookmarkEnd w:id="1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7"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совета об утверждении ОНМД,</w:t>
            </w:r>
          </w:p>
          <w:bookmarkEnd w:id="1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протокол заседания Совместной Комиссии по Соглашению Союз – КНР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9"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определение целесообразности создания в рамках Совместной комиссии по соглашению о торгово-экономическом сотрудничестве между Евразийским экономическим союзом и его государствами-членами, с одной стороны, </w:t>
            </w:r>
          </w:p>
          <w:bookmarkEnd w:id="1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Китайской Народной Республикой, с другой стороны, от 17 мая 2018 года подкомитетов по отраслевому сотрудничеству и их утверждение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11.8.4. Реализация предусмотренной Соглашением о торгово-экономическом сотрудничестве между Евразийским экономическим союзом и его государствами-членами, с одной стороны, и Китайской Народной Республикой, с другой стороны, от 17 мая 2018 года повестки отраслевого сотрудничества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0"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консультаций по отраслевому сотрудничеству между Союзом и КНР </w:t>
            </w:r>
          </w:p>
          <w:bookmarkEnd w:id="1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1"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торговле,</w:t>
            </w:r>
          </w:p>
          <w:bookmarkEnd w:id="1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рамках своей компетенции)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регулярной основе, по договорен-ности с КНР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5"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совета об утверждении ОНМД,</w:t>
            </w:r>
          </w:p>
          <w:bookmarkEnd w:id="1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доклад на заседании Высшего совета о реализации ОНМД,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протокол консультаций между Союзом и КНР по отраслевому сотрудничеству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11.8.5. Создание постоянно действующего механизма координации подходов Союза к сопряжению с китайской инициативой "Один пояс – один путь", принимая во внимание сопряжение Союза и китайской инициативы "Один пояс – один путь" как ключевой элемент формирования Большого Евразийского партнерства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8"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предложений по созданию постоянно действующего механизма координации подходов Союза к китайской инициативе "Один пояс – один путь" </w:t>
            </w:r>
          </w:p>
          <w:bookmarkEnd w:id="1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9"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торговле,</w:t>
            </w:r>
          </w:p>
          <w:bookmarkEnd w:id="1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интеграции и макроэкономике,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рамках своей компетенции)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регулярной основе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4"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совета об утверждении ОНМД,</w:t>
            </w:r>
          </w:p>
          <w:bookmarkEnd w:id="1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на заседании Высшего совета о реализации ОНМД,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 Союза о формате и организации постоянно действующего механизма координации подходов Союза к китайской инициативе "Один пояс, один путь" в рамках реализации Большого Евразийского партнерства.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на заседании Высшего совета о ходе реализации подходов к развитию торгово-экономического сотрудничества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основными партнерами Союза на среднесрочную перспективу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8"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формата и организация постоянно действующего механизма координации подходов Союза к китайской инициативе "Один пояс – один путь" в рамках реализации Большого Евразийского партнерства</w:t>
            </w:r>
          </w:p>
          <w:bookmarkEnd w:id="1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координации подходов Союза к сопряжению с китайской инициативой "Один пояс – один путь" в рамках Евразийской части Совместной комиссии по реализации Соглашения по торгово-экономическому сотрудничеству между Евразийским экономическим союзом и его государствами-членами, с одной сторон, и КНР, с другой стороны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11.8.6. Формирование и ведение перечня имеющих интеграционную направленность и отвечающих задачам укрепления Союза приоритетных проектов отраслевого сотрудничества (банка данных интеграционных проектов), реализуемых и планируемых к реализации в рамках сопряжения Союза с китайской инициативой "Один пояс – один путь", как одного из результатов реализации Соглашения о торгово-экономическом сотрудничестве между Евразийским экономическим союзом и его государствами-членами, с одной стороны, и Китайской Народной Республикой, с другой стороны, от 17 мая 2018 года. В указанный банк данных включаются проекты двух и более государств-членов с Китайской Народной Республикой и двусторонние проекты одного государства-члена с Китайской Народной Республикой при направлении соответствующего обращения этого государства-члена в Комиссию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9"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формирование и актуализация банка данных интеграционных проектов, реализуемых и планируемых к реализации в рамках сопряжения Союза с китайской инициативой "Один пояс – один путь" </w:t>
            </w:r>
          </w:p>
          <w:bookmarkEnd w:id="1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0"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 Коллегии (Министр) по торговле,</w:t>
            </w:r>
          </w:p>
          <w:bookmarkEnd w:id="1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соисполнители: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 Коллегии (Министр) по интеграции и макроэкономике,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Коллегии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(в рамках своей компетенции)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регулярной основе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5"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Высшего совета об утверждении ОНМД,</w:t>
            </w:r>
          </w:p>
          <w:bookmarkEnd w:id="1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на заседании Высшего совета о реализации ОНМД,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банк данных интеграционных проектов,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согласованный Евразийской частью Совместной комиссии по реализации Соглашения,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доклад на заседании Высшего совета о ходе реализации подходов к развитию торгового сотрудничества с основными партнерами Союза на среднесрочную перспективу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8"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банка данных интеграционных проектов Евразийской частью Совместной комиссии по реализации Соглашения о торгово-экономическом сотрудничестве между Евразийским экономическим союзом и его государствами-членами, с одной стороны, и КНР, с другой стороны, от 17 мая 2018 года</w:t>
            </w:r>
          </w:p>
          <w:bookmarkEnd w:id="1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9"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осуществление постоянного мониторинга хода выполнения проектов отраслевого сотрудничества, имеющих интеграционную направленность, и внесения предложений по их практической реализации</w:t>
            </w:r>
          </w:p>
          <w:bookmarkEnd w:id="1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80" w:id="1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В соответствии с поручением ЕМПС от 31 января 2020 года № 7 "О подходах по совершенствованию механизмов применения в Евразийском экономическом союзе специальных защитных, антидемпинговых и компенсационных мер" и другими актами в его реализацию.</w:t>
      </w:r>
    </w:p>
    <w:bookmarkEnd w:id="1468"/>
    <w:bookmarkStart w:name="z2381" w:id="1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Обозначенные сроки по исполнению мероприятий могут быть выполнены только после наделения Комиссии полномочиями (вступление в силу соответствующего протокола о внесении изменений в Договор, вступление в силу Соглашения о принципах и подходах осуществления государственного контроля (надзора) за соблюдением требований технических регламентов Евразийского экономического союза в целях гармонизации законодательства государств – членов Евразийского экономического союза в указанной сфере от 16 февраля 2021 года).</w:t>
      </w:r>
    </w:p>
    <w:bookmarkEnd w:id="1469"/>
    <w:bookmarkStart w:name="z2382" w:id="1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ИКТ-инфраструктура - совокупность средств вычислительной техники, телекоммуникационного оборудования, каналов передачи данных и информационных систем, средств коммутации и управления информационными потоками, а также организационных структур, правовых и нормативных механизмов, обеспечивающих их эффективное функционирование.</w:t>
      </w:r>
    </w:p>
    <w:bookmarkEnd w:id="147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