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106c" w14:textId="51b1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промышленного сотрудничества в рамках Евразийского экономического союза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2021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Евразийский межправительственный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 до 2025 года (далее – Основные направления).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Правительствам государств – членов Евразийского экономического союза совместно с Евразийской экономической комиссией обеспечить реализацию Основных направлений.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Евразийской экономической комиссии подготовить совместно с государствами – членами Евразийского экономического союза проект плана мероприятий по реализации Основных направлений и представить его до 31 декабря 2021 г. для рассмотрения Советом Евразийской экономической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87"/>
        <w:gridCol w:w="1968"/>
        <w:gridCol w:w="1968"/>
        <w:gridCol w:w="2788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5"/>
        </w:tc>
        <w:tc>
          <w:tcPr>
            <w:tcW w:w="1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6"/>
        </w:tc>
        <w:tc>
          <w:tcPr>
            <w:tcW w:w="2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г. № 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НАПРАВЛЕНИЯ</w:t>
      </w:r>
      <w:r>
        <w:br/>
      </w:r>
      <w:r>
        <w:rPr>
          <w:rFonts w:ascii="Times New Roman"/>
          <w:b/>
          <w:i w:val="false"/>
          <w:color w:val="000000"/>
        </w:rPr>
        <w:t>промышленного сотрудничества в рамках Евразийского экономического союза до 2025 года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Основные направления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Договор), являются среднесрочным стратегическим документом и определяют цель, задачи, направления, инструменты, приоритетные виды экономической деятельности для промышленного сотрудничества в рамках Евразийского экономического союза (далее – Союз) по перечню согласно приложению № 1, относящиеся к добывающей и обрабатывающей промышленности (за исключением пищевой переработки) в соответствии с национальными классификаторами видов экономической деятельности, и перечень чувствительных товаров, приоритетных для промышленного сотрудничества государств – членов Союза (далее – государства-члены), в целях взаимного информирования государств-членов о планируемых мерах промышленной политики и проведения консультаций до 2025 года.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Основные направления не распространяются на добычу топливно-энергетических полезных ископаемых, производство кокса и продуктов нефтепереработки, а также на производство вооружения и боеприпасов.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настоящих Основных направлений государства-члены обеспечивают проведение промышленной политики в рамках Союза в соответствии с правом Союза.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настоящих Основных направлений не должна препятствовать разработке, формированию и реализации политики государств-членов в промышленной сфере.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Определения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Основных направлений используются понятия, которые означают следующее: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"евразийская технологическая платформа" – объект инновационной инфраструктуры, позволяющий обеспечить эффективную коммуникацию и создание перспективных коммерческих технологий, высокотехнологичной, инновационной и конкурентоспособной продукции на основе участия всех заинтересованных лиц (представителей бизнес-сообществ, органов государственной власти, общественных организаций);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"евразийский центр компетенций" – объект инфраструктуры, в том числе на базе высшего учебного заведения или научной организации, позволяющий обеспечить разработку инновационных решений в области сквозных технологий (по ключевым научно-технологическим направлениям, оказывающим влияние на перспективные технологические рынки и отрасли промышленности) и глобальное лидерство для компаний, которые используют данные технологии для производства товаров и услуг;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"системообразующее предприятие" – предприятие государства-члена, важнейшее для развития соответствующей отрасли, реализующее инновационные и инвестиционные проекты, оказывающие существенное влияние на динамику производства и занятость в соответствующих отраслях промышленности;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"сквозные технологии" – технологии, которые одновременно охватывают несколько трендов или отраслей промышленности (например, новые производственные технологии, промышленный интернет, компоненты робототехники и сенсорика, технологии беспроводной связи, нейротехнологии и искусственный интеллект, квантовые технологии, "большие данные", системы распределенного реестра, технологии виртуальной и дополненной реальности и др.);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"совместный проект" – проект, направленный на развитие кооперационных связей, реализуемый совместно организациями государств-членов, в том числе в рамках евразийских технологических платформ;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"чувствительный товар" – товар с высоким уровнем конкуренции между производителями различных государств-членов.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Ключевые тренды, вызовы и риски для промышленного развития и сотрудничества государств-членов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ключевым трендам мировой экономики, оказывающим влияние на динамику и устойчивость промышленного развития государств-членов, относятся: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научно-технического прогресса и технологической трансформации в сфере промышленности, связанное с роботизацией и цифровизацией производственных процессов;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широкое распространение, кастомизация промышленных товаров и услуг по запросам потребителей;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технологического и торгового протекционизма на мировом рынке промышленных товаров.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изменения создают следующие вызовы промышленному развитию и сотрудничеству государств-членов: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конкуренции (в том числе недобросовестной) со стороны производителей промышленных товаров и услуг третьих стран как на внутреннем рынке Союза, так и на внешних рынках и необходимость оперативно реагировать на него;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отставание и зависимость от существующих или формирующихся производственно-технологических центров;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новых технических стандартов, создающее дополнительные барьеры для доступа на внешние рынки;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отставания по уровню оплаты труда от промышленно развитых стран и усиление оттока высококвалифицированных кадров за рубеж;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незаконный оборот промышленных товаров и отсутствие синхронизированных информационных систем прослеживаемости.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ключевым рискам для промышленного развития и сотрудничества государств-членов могут быть отнесены: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наступление очередной рецессии мировой экономики;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волатильности мировых цен на основные экспортируемые промышленные товары государств-членов;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резкие изменения обменных курсов мировых валют и национальных валют государств-членов, радикально меняющие направления внешнеторговых потоков;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возникновение недобросовестных практик субсидирования и конкурентной борьбы в рамках Союза, усиление протекционистских мер, появление новых барьеров;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доли незаконного оборота промышленных товаров на территориях государств-членов;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и массовое внедрение в индустриально развитых странах новых эффективных технологий производства промышленных товаров, снижающих конкурентные преимущества товаров Союза на мировых рынках сбыта.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Цель и задачи промышленного сотрудничества в рамках Союза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промышленного сотрудничества в рамках Союза являются ускорение и повышение устойчивости промышленного развития на основе эффективного и взаимовыгодного сотрудничества государств-членов для построения современной, интеллектуальной, конкурентоспособной на мировом рынке экономики Союза.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к 2025 году с учетом имеющихся результатов и текущего уровня промышленного сотрудничества в рамках Союза, национальных приоритетов развития государств-членов, существующих вызовов и вероятных рисков потребует решения следующих задач: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опережающего роста промышленного производства государств-членов на основе использования потенциала рынка Союза;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промышленных предприятий государств-членов, продвижение экспорта их совместно произведенных товаров путем совместной работы на внешних рынках;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новый уровень технологического развития промышленного производства путем совместного стимулирования инновационного развития и цифровой трансформации промышленности;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промышленной интеграции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евразийской экономической интеграции до 2025 года, утвержденных Решением Высшего Евразийского экономического совета от 11 декабря 2020 г. № 12;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маркировки и прослеживаемости промышленных товаров в рамках Союза;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и аналитическая деятельность.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Направления развития промышленного сотрудничества в рамках Союза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развития промышленного сотрудничества в рамках Союза определяют общие подходы к проработке вопросов и реализации проектов при взаимодействии государств-членов для осуществления промышленного сотрудничества в рамках Союза.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направлениям развития промышленного сотрудничества в рамках Союза относятся использование потенциала рынка Союза, совместная работа на экспортных рынках, инновационное сотрудничество и цифровизация промышленности, стратегические направления углубления промышленной интеграции, совершенствование системы маркировки и прослеживаемости промышленных товаров в рамках Союза, информационное взаимодействие и аналитическая деятельность.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направление определяет часть вопросов, касающихся развития промышленного сотрудничества в рамках Союза. Совокупность направлений позволяет определить ключевые моменты для систематизации предложений по промышленному сотрудничеству в рамках Союза, подготовки и реализации совместных проектов.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1. Использование потенциала рынка Союза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Выявление и устранение барьеров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взаимодействия промышленных организаций с органами Союза по вопросам, касающимся барьеров на рынке Союза и для развития предприятий государств-членов Евразийская экономическая комиссия (далее – Комиссия):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обращениями промышленных организаций по вопросам, касающимся барьеров;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устранению барьеров для рассмотрения органами Союза.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совместно с государствами-членами осуществляет: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системообразующих предприятий государств-членов (с проведением анкетирования) и готовит 1 раз в 2 года доклад о выявленных барьерах на основе указанного мониторинга;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предложений по снижению трансграничных барьеров и формированию условий для производственной кооперации.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Координация промышленных политик государств-членов в отношении чувствительных товаров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взаимного информирования государств-членов о принимаемых мерах по поддержке производства чувствительных товаров Комиссия совместно с государствами-членами: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механизм взаимного информирования государств-членов о планируемых направлениях реализации национальной промышленной политики в отношении чувствительных товаров, приоритетных для промышленного сотрудничества в рамках Союза, по перечню согласно приложению № 2 в соответствии с порядком согласно приложению № 3;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на постоянной основе мониторинг и осуществляет анализ нормативных правовых актов, принимаемых государствами-членами в отношении чувствительных товаров;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на официальном сайте Союза реестра нормативных правовых актов (проектов актов), принятых (разработанных) государствами-членами в отношении чувствительных товаров (реестр формируется на основании информации, представляемой государствами-членами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предусмотренного приложением № 3 к настоящим Основным направлениям, и результатов проводимого Комиссией мониторинга разработки и принятия государствами-членами нормативных правовых актов в отношении чувствительных товаров);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ежеквартально отчет об исполнении государствами-членами права Союза в отношении чувствительных товаров и направляет его государствам-членам для учета в работе;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нормативных правовых актов (проектов актов), в отношении которых государствами-членами не было обеспечено предварительное информирование, направляет информацию о них в уполномоченные органы государств-членов и при поступлении обращения от государств-членов инициирует проведение консультаций;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исполнения механизма обязательного информирования о проектах нормативных правовых актов, предусматривающих предоставление специфических субсидий производителям чувствительных товаров;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проектов нормативных правовых актов, предусматривающих предоставление специфических субсидий производителям чувствительных товаров, и подготавливает заключение об их соответствии положениям Договора;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информацию о принятых государствами-членами нормативных правовых актах, предусматривающих предоставление специфических субсидий производителям чувствительных товаров;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при необходимости консультации государств-членов перед принятием мер промышленной политики в отношении чувствительных товаров для учета взаимных позиций государств-членов.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Формирование кооперационного сотрудничества и реализация совместных проектов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кооперационных связей промышленных комплексов государств-членов, формирования евразийских производственных цепочек, расширения участия в них малых и средних промышленных компаний, повышения эффективности обмена новыми знаниями и технологиями, их внедрения на промышленных предприятиях государств-членов Комиссия совместно с государствами-членами осуществляет: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евразийской сети промышленной кооперации, субконтрактации и трансфера технологий;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перспективным кооперационным проектам, механизмам их реализации (в том числе в рамках цифровой повестки Союза);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карты индустриализации Союза, ее опубликование на официальном сайте Союза, а также актуализацию;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периодических отраслевых обзоров.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карты индустриализации Союза Комиссия осуществляет мониторинг ее реализации и актуализирует ее содержание по предложениям уполномоченных органов государств-членов.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проектов на основе наилучших мировых практик Комиссия совместно с государствами-членами обеспечивает взаимное участие организаций, финансовых и нефинансовых институтов, банков государств-членов в реализации таких проектов путем проведения поиска и отбора проектов с интеграционным эффектом.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Углубление кооперационного сотрудничества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заинтересованности промышленных организаций государств-членов в налаживании и углублении кооперационного сотрудничества, взаимного учета выполняемых в государствах-членах технологических операций Комиссия совместно с государствами-членами: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расширению механизмов поддержки кооперационных проектов в рамках Союза (в том числе посредством привлечения международных финансовых институтов) для рассмотрения органами Союза;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прорабатывает возможность унификации требований к промышленным товарам, предусмотренных законодательством государств-членов, с учетом актов органов Союза;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на основе предложений государств-членов перечень товаров, в отношении которых целесообразно определить условия, производственные и технологические операции, при выполнении которых товар будет считаться происходящим из государства-члена, для последующего внесения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Евразийской экономической комиссии от 23 ноября 2020 г.№ 105.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2. Совместная работа на экспортных рынках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Продвижение совместно произведенных товаров на рынки третьих стран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объединения усилий в целях совместного выхода и стимулирования экспорта промышленных товаров и услуг на рынки третьих стран (в том числе для реализации Стратегических направлений развития евразийской экономической интеграции до 2025 года) государства-члены при участии Комиссии формируют механизм взаимодействия, направленного на совместный выход на рынки третьих стран (в том числе на экспорт промышленных услуг), и прорабатывают следующие вопросы: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формирования механизма финансирования в национальных валютах государств-членов для поддержки проектов с интеграционным эффектом (при участии Евразийского банка развития);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применения совместных мер нефинансовой поддержки экспорта в части использования информационных ресурсов, созданных в государствах-членах для поддержки экспорта товаров, произведенных в государствах-членах, на рынки третьих стран (в том числе проведения совместных выставочно-ярмарочных мероприятий с размещением информации на официальном сайте Союза).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целях аналитического сопровождения работы на экспортных рынках: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перспективных рынков и отраслей промышленности для совместного экспорта государств-членов и при необходимости разрабатывает соответствующие рекомендации для государств-членов;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экспорта на рынки третьих стран и разрабатывает при необходимости предложения по развитию экспорта и сотрудничеству государств-членов с целью предотвращения конкуренции между производителями государств-членов на рынках третьих стран;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наилучших мировых практик поддержки экспорта и при необходимости разрабатывает предложения по совершенствованию применяемых механизмов для рассмотрения органами Союза;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обзоры внешних рынков и иной аналитической информации для экспортеров и потенциальных экспортеров государств-членов с использованием аналитической информации Евразийского банка развития.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Работа с объединениями деловых кругов третьих государств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наилучших мировых практик, создания условий для локализации в рамках Союза высокотехнологичных товаров, включения производителей государств-членов в международные производственные цепочки Комиссия организует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объединениями деловых кругов третьих государств и совместно с государствами-членами реализует следующие мероприятия: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организации совместно с ведущими производителями государств-членов международных мероприятий, направленных на продвижение интересов бизнес-сообществ государств-членов;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участию производителей государств-членов в международных выставках, семинарах, конференциях и форумах;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посещению предприятий государств-членов представителями компаний третьих государств для получения информации о потенциальных партнерах из государств-членов;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промышленным организациям третьих государств информации о преимуществах и особенностях работы на рынке промышленных товаров в рамках Союза;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проблемных вопросов, ограничивающих развитие отраслевых локализованных производств в государствах-членах, включение промышленных организаций государств-членов в международные производственные цепочки, продвижение товаров государств-членов на внешние рынки и подготовка с учетом наилучших мировых практик предложений для рассмотрения органами Союза.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Сотрудничество с государствами, международными организациями и международными интеграционными объединениями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в рамках Союза наилучших мировых практик, развития международной производственной и научно-технической кооперации, создания условий для продвижения промышленных товаров и услуг на рынки третьих стран Комиссия оказывает содействие государствам-членам в организации взаимодействия с: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правительствами и государственными органами третьих государств;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международными организациями и международными интеграционными объединениями.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совместно с государствами-членами: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крупнейших международных мероприятиях, обеспечивает включение вопросов, касающихся промышленного сотрудничества в рамках Союза, в повестку дня этих мероприятий по согласованию с государствами-членами;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международных площадках информацию о целях, задачах, основных направлениях промышленного сотрудничества в рамках Союза;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обмен опытом с международными организациями о наилучших практиках мониторинга, прогнозирования, стимулирования развития промышленных комплексов государств-членов;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учитывает международный опыт при разработке предложений для рассмотрения органами Союза.</w:t>
      </w:r>
    </w:p>
    <w:bookmarkEnd w:id="109"/>
    <w:bookmarkStart w:name="z1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 3. Инновационное сотрудничество и цифровизация промышленности</w:t>
      </w:r>
    </w:p>
    <w:bookmarkEnd w:id="110"/>
    <w:bookmarkStart w:name="z11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Формирование общей системы технологического прогнозирования в рамках Союза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выявления наиболее перспективных тенденций и возможностей в сфере развития технологий Комиссия совместно с государствами-членами может осуществлять следующие мероприятия: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постоянно действующей площадки для обсуждения тенденций и прогнозов развития технологий по ключевым направлениям с участием представителей институтов развития, организаций – разработчиков инноваций (включая научно-исследовательские, промышленные предприятия);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обсуждения прогнозов технологического развития, подготовленных организациями, государственными органами государств-членов, а также международными организациями;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обзора о тенденциях и перспективах развития технологий, рынков инновационных товаров в мире и в рамках Союза и выработка предложений о перспективных направлениях технологического сотрудничества в рамках Союза, мерах его поддержки.</w:t>
      </w:r>
    </w:p>
    <w:bookmarkEnd w:id="115"/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Взаимодействие в рамках евразийских технологических платформ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технологического развития промышленных организаций, своевременного внедрения в производство инновационных разработок Комиссия совместно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государствами-членами организует взаимодействие ведущих промышленных предприятий, научных и образовательных учреждений, государственных органов, общественных организаций в рамках евразийских технологических платформ как постоянно действующих площадок сотрудничества по направлениям технологического развития и реализует следующие мероприятия: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евразийских технологических платформ, взаимодействие по вопросам выявления потребности реального сектора экономики государств-членов в новых технологиях, определения наилучших мировых практик для возможного применения на промышленных предприятиях государств-членов, налаживания инновационного сотрудничества и поддержки совместных инициатив и совместных проектов, выявления барьеров, препятствующих научно-техническому развитию государств-членов, выработки рекомендаций по их устранению и др.;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с учетом инициатив ведущих промышленных, научных организаций государств-членов и участников евразийских технологических платформ по актуальным направлениям технологического развития;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совместно с участниками евразийских технологических платформ предложений по межгосударственным программам и проектам для рассмотрения органами Союза;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реализации совместных программ и высокотехнологичных проектов, в том числе с привлечением международных институтов развития (Евразийский банк развития, Евразийский фонд стабилизации развития и др.);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участникам евразийских технологических платформ в организации выставок, семинаров, конференций и форумов для продвижения технологических разработок государств-членов, углубления технологического взаимодействия в реальном секторе экономики;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деятельности евразийских технологических платформ, подготовка соответствующего доклада (с указанием предложений по повышению эффективности их работы).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евразийских центров компетенций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способов решения конкретных прикладных задач инновационного развития и модернизации промышленных предприятий государств-членов с учетом наилучших мировых практик может реализовываться посредством создания государствами-членами условий для формирования хозяйствующими субъектами государств-членов евразийских центров компетенций, включая содействие: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евразийских центров компетенций по актуальным направлениям технологического развития с учетом инициатив ведущих промышленных предприятий, научных и образовательных организаций, бизнес-ассоциаций и объединений государств-членов;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евразийскими центрами компетенций выставок, семинаров, конференций и форумов для информирования организаций реального сектора экономики о мировых и отечественных трендах технологического развития, о наилучших доступных для внедрения технологиях и др.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совместно с Комиссией: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координируют работу евразийских центров компетенций, взаимодействуют по вопросам применения наилучших мировых практик для реализации межгосударственных программ и проектов, экспертизы внедряемых промышленными предприятиями технологий, разработки отраслевых рекомендаций по направлениям технологической модернизации и др.;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анализируют деятельность евразийских центров компетенций, разрабатывают предложения по повышению эффективности их работы для рассмотрения органами Союза.</w:t>
      </w:r>
    </w:p>
    <w:bookmarkEnd w:id="130"/>
    <w:bookmarkStart w:name="z13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Обмен опытом в сфере промышленно-технологического сотрудничества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совместно с государствами-членами, в том числе в рамках деятельности евразийских технологических платформ и евразийских центров компетенций в сфере промышленно-технологического сотрудничества, содействует установлению рабочих контактов между научно-исследовательскими организациями, институтами развития и промышленными предприятиями государств-членов, разрабатывает предложения по повышению эффективности реализуемых в государствах-членах научно-исследовательских и опытно-конструкторских работ для рассмотрения органами Союза.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предложений государств-членов публикует на официальном сайте Союза перечни: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научно-исследовательских организаций государств-членов;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завершенных, проводимых и планируемых научно-исследовательских и опытно-конструкторских работ в промышленной сфере, факт проведения которых не является государственной или коммерческой тайной;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технологических компаний (стартапов) государств-членов;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 коллективного пользования научным оборудованием и уникальными научными установками в государствах-членах;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инжиниринговых центров государств-членов;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испытательных центров государств-членов.</w:t>
      </w:r>
    </w:p>
    <w:bookmarkEnd w:id="139"/>
    <w:bookmarkStart w:name="z14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Углубление сотрудничества в рамках деятельности объектов индустриально-инновационной инфраструктуры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сотрудничества в рамках реализации проектов, создания объектов индустриально-инновационной инфраструктуры, повышения эффективности участия в них промышленных организаций Комиссия совместно с государствами-членами участвует в развитии механизма "единого окна" и обеспечении условий его доступности для предпринимателей и производителей, желающих создать производства.</w:t>
      </w:r>
    </w:p>
    <w:bookmarkEnd w:id="141"/>
    <w:bookmarkStart w:name="z1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Цифровая трансформация промышленности государств-членов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внедрения электронных систем и повышения конкурентных преимуществ промышленных организаций Комиссия совместно с государствами-членами обеспечивает развитие сотрудничества в сфере цифровой трансформации промышленности и реализует при участии отраслевых ассоциаций, ведущих технологических компаний и профильных организаций государств-членов следующие мероприятия: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каталогов, содержащих описание наилучших мировых практик цифровизации промышленности;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реестров программного и аппаратного обеспечения для применения в промышленности;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рекомендаций по вопросам цифровой трансформации предприятий и реализации цифровых проектов.</w:t>
      </w:r>
    </w:p>
    <w:bookmarkEnd w:id="146"/>
    <w:bookmarkStart w:name="z1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4. Стратегические направления углубления промышленной интеграции</w:t>
      </w:r>
    </w:p>
    <w:bookmarkEnd w:id="147"/>
    <w:bookmarkStart w:name="z1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Всесторонняя оценка целесообразности формирования общей стратегии развития промышленности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совместно с государствами-членами осуществляет подготовку комплексного доклада о целесообразности формирования в рамках Союза общей стратегии развития промышленности.</w:t>
      </w:r>
    </w:p>
    <w:bookmarkEnd w:id="149"/>
    <w:bookmarkStart w:name="z1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Оценка инструментов и уровней государственной поддержки промышленности в государствах-членах и проработка возможных направлений их сближения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гибких механизмов целевого содействия экономическому развитию Комиссия совместно с государствами-членами реализует следующие мероприятия: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и оценки инструментов, механизмов и уровней государственной поддержки промышленности в государствах-членах;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доклада об инструментах, уровнях государственной поддержки промышленности в государствах-членах (с указанием предложений по возможным направлениям их сближения) для рассмотрения органами Союза.</w:t>
      </w:r>
    </w:p>
    <w:bookmarkEnd w:id="153"/>
    <w:bookmarkStart w:name="z15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Развитие экономического сотрудничества в сфере "зеленых" технологий и защиты окружающей среды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экономического сотрудничества в сфере "зеленых" технологий и защиты окружающей среды Комиссия совместно с государствами-членами реализует следующие мероприятия: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вопроса введения поэтапного запрета на ввоз и производство одноразового пластика (в том числе пакетов);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на основе анализа промышленной отрасли.</w:t>
      </w:r>
    </w:p>
    <w:bookmarkEnd w:id="157"/>
    <w:bookmarkStart w:name="z16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5. Снижение доли незаконного оборота промышленных товаров и развитие синхронизированных информационных систем прослеживаемости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маркировки и прослеживаемости промышленных товаров, обеспечения прослеживаемости промышленных товаров, перемещаемых между государствами-членами, Комиссия и государства-члены реализуют следующие меры и механизмы: 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участие в разработке проектов актов органов Союза по вопросам прослеживаемости промышленных товаров, перемещаемых между государствами-членами, в целях реализации Соглашения о механизме прослеживаемости товаров, ввезенных на таможенную территорию Евразийского экономического союза, от 29 мая 2019 года;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участие в разработке единого цифрового каталога товаров Союза на основе соответствующих каталогов государств-членов в части, касающейся промышленных товаров.</w:t>
      </w:r>
    </w:p>
    <w:bookmarkEnd w:id="161"/>
    <w:bookmarkStart w:name="z1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6. Информационное взаимодействие и аналитическая деятельность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государств-членов при реализации настоящих Основных направлений (включая формирование информационных ресурсов, реестров и др.) осуществляется с использованием интегрированной информационной системы Союза.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аналитического сопровождения принимаемых решений Комиссия: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ежеквартально электронный информационно-аналитический обзор о состоянии и тенденциях развития промышленности государств-членов с использованием индикаторов по перечню согласно приложению № 4 (пункты 1 и 2 раздела I указанного перечня) и размещает его на официальном сайте Союза;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мониторинг рынка промышленных товаров в рамках Союза с использованием индикаторов в соответствии с разделами I – III перечня,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Основным направлениям, и разрабатывает предложения по использованию потенциала рынка Союза;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ежегодно доклад о результатах мониторинга рынка промышленных товаров в рамках Союза, включая результаты мониторинга кооперационного сотрудничества с использованием индикаторов в соответствии с разделами IV и V перечня, предусмотренного приложением № 4 к настоящим Основным направлениям;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ежегодно доклад о результатах мониторинга реализации настоящих Основных направлений, включающий в себя при необходимости информацию о результатах мониторинга системообразующих предприятий государств-членов, для рассмотрения Евразийским межправительственным советом;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ежегодно обзор проектов создания промышленных производственных мощностей в государствах-членах.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Основным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до 2025 года</w:t>
            </w:r>
          </w:p>
        </w:tc>
      </w:tr>
    </w:tbl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видов экономической деятельности для промышленного сотрудничества в рамках Евразийского экономического союза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Специализированное машиностроение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Автомобилестроение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Станкостроение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Авиастроение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Космические технологии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Легкая промышленность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Химическая промышленность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Обработка древесины и производство изделий из дерева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Энергетическое машиностроение, электротехническая и кабельная промышленность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Системы накопления энергии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Возобновляемая энергетика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Тяжелое машиностроение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Нефтегазовое машиностроение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Водородная энергетика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Производство автомобильного электротранспорта, комплектующих для него и зарядной инфраструктуры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Промышленная продукция для железнодорожного транспорта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Металлургия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Производство строительных материалов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Ювелирная промышленность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Фармацевтическая промышленность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Ядерные и радиационные технологии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Судостроительная промышленность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Производство основных фармацевтических продуктов и фармацевтических препаратов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Производство целлюлозы, бумаги и изделий из бумаги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Подготовка и прядение льняного волокна, производство льняных тканей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Основным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до 2025 года</w:t>
            </w:r>
          </w:p>
        </w:tc>
      </w:tr>
    </w:tbl>
    <w:bookmarkStart w:name="z2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чувствительных товаров, приоритетных для промышленного сотрудничества в рамках Евразийского экономического союза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8574"/>
      </w:tblGrid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Автомобилестроение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8703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8702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и специальные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8704, 8705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Карьерные самосвалы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8716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моторных транспортных средств, в том числе двигатели внутреннего сгорания, кузова и шасси автотранспортных средств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8407, из 8408,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 00 – 8708</w:t>
            </w:r>
          </w:p>
          <w:bookmarkEnd w:id="19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автомобильные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Легкая промышленность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ткани хлопчатобумажные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 – 5212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ткани шерстяные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5106, 5107, 5109, 5111, 5112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ткани шелковые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5004 00, 5005 00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 5006 00, 5007</w:t>
            </w:r>
          </w:p>
          <w:bookmarkEnd w:id="198"/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ткани льняные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5306, 5309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и волокна химические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 –5406 00 000 0, 5501 – 5504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и искусственных волокон и нитей, в т.ч. комплексных (включая штапельные)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– 5408,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 – 5516</w:t>
            </w:r>
          </w:p>
          <w:bookmarkEnd w:id="199"/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химических волокон, пряжа из химических волокон (синтетических и искусственных)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 – 5511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и пледы дорожные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постельное, столовое, туалетное и кухонное 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прочие текстильные напольные покрытия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 – 5705 00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 – 6006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5602, 5603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 пропитанные, в том числе материалы кордные для шин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 из 5903, 5906,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5907 00 000 0 </w:t>
            </w:r>
          </w:p>
          <w:bookmarkEnd w:id="200"/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изделия, включая верхнюю одежду, нательное белье, свитеры, джемперы и аналогичные изделия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– 6117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из текстильных материалов (кроме трикотажных), включая верхнюю одежду, нательное бельҰ и аналогичные изделия, кроме корсетных изделий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– 6217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уборы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 00 000 0 – 6506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одежды, принадлежности к одежде и прочие изделия, из натурального меха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Выделанная кожа, в том числе замша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 – 4107, 4112 00 000 0 – 4114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и части обуви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 – 6406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сумки дамские и аналогичные изделия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прокат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 – 7217, 7219 – 7223 00, 7225 – 7229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 00 – 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Промышленность строительных материалов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 – 7004, 7006 00, 7007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 и стеклоткани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плиты и плитки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6907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2523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строительные, блоки для полов, камни керамические несущие или для заполнения балочных конструкций и аналогичные изделия из керамики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Санитарно-технические изделия из керамики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стеклянные, в рамах или без рам, включая зеркала заднего обзора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Стеклопакеты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7008 00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закаленное, стекло многослойное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Производство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и светодиодные лампы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 Производство машин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сельского и лесного хозяйства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 и колесные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8701, из 8709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сельскохозяйственные, садовые или лесохозяйственные для подготовки и обработки почвы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 Производство прочего транспортного оборудования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Цельнокатаные колеса для железнодорожного подвижного состава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8607</w:t>
            </w:r>
          </w:p>
        </w:tc>
      </w:tr>
    </w:tbl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целей применения настоящего перечня следует руководствоваться наименованием вида продукции, коды ТН ВЭД ЕАЭС приведены в справочных целях.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Основным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до 2025 года</w:t>
            </w:r>
          </w:p>
        </w:tc>
      </w:tr>
    </w:tbl>
    <w:bookmarkStart w:name="z21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взаимного информирования государств – членов Евразийского экономического союза и проведения консультаций в отношении чувствительных товаров</w:t>
      </w:r>
    </w:p>
    <w:bookmarkEnd w:id="203"/>
    <w:bookmarkStart w:name="z21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в целях взаимного учета позиций государств – членов Евразийского экономического союза (далее соответственно – государства-члены, Союз) перед принятием мер промышленной политики в отношении чувствительных товаров по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Основным направлениям промышленного сотрудничества в рамках Евразийского экономического союза до 2025 года, утвержденным Решением Евразийского межправительственного совета от 30 апреля 2021 г. № 5 (далее – перечень чувствительных товаров), и определяет сроки и последовательность действий уполномоченных в области разработки нормативных правовых актов по вопросам реализации национальной промышленной политики органов государственной власти государств-членов (далее – уполномоченные органы) и Евразийской экономической комиссии (далее – Комиссия) при проведении консультаций в отношении чувствительных товаров (далее – консультации) и взаимном информировании государств-членов о планируемых направлениях реализации национальной промышленной политики (далее – взаимное информирование).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 предложению государства-члена и с согласия остальных государств-членов проведение консультаций и взаимное информирование могут осуществляться в отношении товаров, не включенных в перечень чувствительных товаров.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Проведение консультаций и взаимное информирование не препятствуют осуществлению государствами-членами внутригосударственного согласования проектов нормативных правовых актов и принятию ими таких актов.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Порядка под нормативными правовыми актами (проектами актов) понимаются нормативные правовые акты государств-членов в сфере промышленности, ведомственные акты органов государственной власти государств-членов (проекты таких актов), государственные и ведомственные программы (проекты таких программ) по вопросам реализации национальной промышленной политики.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организации проведения консультаций и взаимном информировании государствами-членами и Комиссией при наличии технической возможности используются оперативные каналы связи (электронная почта, факсимильная связь).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Проведение консультаций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Консультации проводятся по предложениям уполномоченных органов.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по согласованию с государствами-членами может инициировать проведение консультаций в случае, если в отношении нормативных правовых актов (проектов актов) государствами-членами не было обеспечено предварительное информирование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17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Предложения о проведении консультаций направляются в Комиссию уполномоченным органом не позднее 20 рабочих дней до предлагаемой даты проведения консультаций.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Комиссия в течение 3 рабочих дней со дня получения предложения о проведении консультаций направляет соответствующую информацию в уполномоченные органы других 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предлагаемой даты, места и формата проведения консультаций.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Уполномоченные органы в течение 7 рабочих дней со дня получения информации от Комиссии информируют Комиссию о согласовании предложения о проведении консультаций либо направляют свои предложения о проведении консультаций, а также информацию об участниках консультаций.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Информационное сопровождение консультаций (составление проекта протокола, рассылка информации о позициях государств-членов) осуществляется Комиссией.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Консультации могут проводиться в рамках Консультативного комитета по промышленности и (или) на площадке Комиссии.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может осуществляться путем проведения заседания как в очном формате, так и в формате видеоконференции.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При проведении консультаций в формате видеоконференции организация видео-конференц-связи обеспечивается уполномоченными органами и Комиссией самостоятельно.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 консультациях могут принимать участие: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от государств-членов – представители уполномоченных органов и иных заинтересованных органов, а также по приглашению уполномоченных органов – представители бизнес-сообществ, организаций-производителей и потребителей промышленной продукции, ассоциаций и иных объединений производителей и потребителей;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от Комиссии – представители департамента, к компетенции которого относятся вопросы промышленной политики, а также иных заинтересованных департаментов Комиссии.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По итогам проведения консультаций составляется протокол, который направляется государствам-членам в течение 5 рабочих дней с даты проведения консультаций.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По предложению государства-члена в ходе консультаций может быть рассмотрен вопрос о разработке и внесении в Комиссию заинтересованным государством-членом соответствующего проекта акта органа Союза.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Расходы, связанные с проведением консультаций, осуществляются государствами-членами и Комиссией самостоятельно.</w:t>
      </w:r>
    </w:p>
    <w:bookmarkEnd w:id="225"/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Взаимное информирование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Государства-члены обеспечивают информирование уполномоченными органами Комиссии о планируемых направлениях реализации национальной промышленной политики в отношении чувствительных товаров путем направления проектов нормативных правовых актов, а также информации о них по форме согласно приложению.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Проекты нормативных правовых актов и информация о них направляются уполномоченными органами в Комиссию после согласования этих проектов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заинтересованными органами государственной власти государств-членов, а проекты нормативных правовых актов, не требующих согласования с другими органами государственной власти государства-члена, и информация о них – после проведения внутриведомственного согласования.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проекте нормативного правового акта предусмотрены меры субсидирования, соответствующие положениям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Договора о Евразийском экономическом союзе от 29 мая 2014 года, уполномоченным органом также представляется в Комиссию информация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декабря 2014 г. № 111.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Комиссия обеспечивает направление поступивших от уполномоченного органа проекта нормативного правового акта и информации о нем в уполномоченные органы других государств-членов в течение 3 рабочих дней со дня поступления в Комиссию указанных проекта и информации, а также вносит поступившие от уполномоченного органа проекты нормативных правовых актов и информацию о них в реестр нормативных правовых актов (проектов актов), принятых (разработанных) государствами-членами в отношении чувствительных товаров, размещенный в закрытом доступе на официальном сайте Союза.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Уполномоченные органы направляют в Комиссию замечания и предложения по поступившему проекту нормативного правового акта (при наличии) не позднее 20 рабочих дней со дня получения ими проекта акта и информации о нем или не позднее 20 рабочих дней со дня внесения проекта нормативного правового акта в реестр, указанный в пункте 18 настоящего Порядка.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Комиссия в течение 3 рабочих дней со дня получения от уполномоченных органов замечаний и предложений по поступившему проекту нормативного правового акта представляет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уполномоченный орган, представивший этот проект, который рассматривает их и не позднее 10 рабочих дней со дня получения замечаний и предложений представляет в Комиссию информацию о результатах их рассмотрения.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Комиссия в течение 3 рабочих дней со дня получения информации, указанной в пункте 20 настоящего Порядка, направляет ее в уполномоченные органы других государств-членов.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Информирование Комиссии и государств-членов о проектах нормативных правовых актов не препятствует прохождению процедуры внутригосударственного согласования и принятию этих актов государством-членом.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взаимного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проведения консультаций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чувствительных товаров</w:t>
            </w:r>
          </w:p>
        </w:tc>
      </w:tr>
    </w:tbl>
    <w:bookmarkStart w:name="z24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взаимного информирования государств – членов Евразийского экономического союза в отношении чувствительных товаров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3140"/>
        <w:gridCol w:w="2114"/>
        <w:gridCol w:w="1233"/>
        <w:gridCol w:w="2334"/>
        <w:gridCol w:w="1233"/>
        <w:gridCol w:w="1014"/>
      </w:tblGrid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нормативного правового акта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(отрасль), в отношении которых будет применяться нормативный правовой акт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разработки, планируемая дата принятия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принятия нормативного правового акта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 промышленной политики, предусмотренных проектом нормативного правового акта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нормативного правового акта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информация*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*Указываются имеющиеся в распоряжении уполномоченного органа государственной власти государства – члена Евразийского экономического союза статистические данные по товару (отрасли), а также оценка влияния на отрасль мер, предусмотренных проектом нормативного правового акта, и иная информация.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Основным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до 2025 года</w:t>
            </w:r>
          </w:p>
        </w:tc>
      </w:tr>
    </w:tbl>
    <w:bookmarkStart w:name="z24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индикаторов развития промышленности и кооперационного сотрудничества в рамках Евразийского экономического союза</w:t>
      </w:r>
    </w:p>
    <w:bookmarkEnd w:id="238"/>
    <w:bookmarkStart w:name="z24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Индикаторы роста и структуры промышленного производства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Темпы роста промышленного производства в целом и в обрабатывающей промышленности в частности в сопоставимых ценах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Объемы роста производства промышленных товаров в целом и товаров обрабатывающей промышленности в частности государств – членов Евразийского экономического союза (далее соответственно – государства-члены, Союз) в отчетном периоде (в долларах США)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Доля обрабатывающей промышленности в структуре промышленности по валовой добавленной стоимости (в процентах)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Доля валовой добавленной стоимости обрабатывающей промышленности в валовом внутреннем продукте государств-членов (в процентах)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Доля высокотехнологичных промышленных видов деятельности в объеме производства товаров обрабатывающей промышленности (в процентах)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Темпы роста обрабатывающей промышленности государств-членов в сопоставимых ценах в сравнении с динамикой мировой обрабатывающей промышленности, а также стран Европейского союза, Соединенных Штатов Америки и Китайской Народной Республики (составляется таблица, в которой за 5 последних лет отражаются темпы роста производства товаров обрабатывающей промышленности государств-членов, стран Европейского союза, Соединенных Штатов Америки и Китайской Народной Республики)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Доля государств-членов в формировании добавленной стоимости мировой обрабатывающей промышленности в отчетном периоде</w:t>
      </w:r>
    </w:p>
    <w:bookmarkEnd w:id="246"/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Индикаторы эффективности работы обрабатывающей промышленности государств-членов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Производительность труда по валовой добавленной стоимости в обрабатывающей промышленности государств-членов в сравнении с мировым уровнем производительности труда в обрабатывающей промышленности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Темпы роста производительности труда по валовой добавленной стоимости в промышленности в целом и в обрабатывающей промышленности в частности государств-членов (в долларах США)</w:t>
      </w:r>
    </w:p>
    <w:bookmarkEnd w:id="249"/>
    <w:bookmarkStart w:name="z26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Индикаторы использования потенциала рынка</w:t>
      </w:r>
    </w:p>
    <w:bookmarkEnd w:id="250"/>
    <w:bookmarkStart w:name="z26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промышленных товаров в рамках Союза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Изменение доли товаров обрабатывающей промышленности государств-членов на рынке промышленных товаров в рамках Союза в отчетном периоде по сравнению с предыдущим периодом (в процентных пунктах) (показатель рассчитывается по обрабатывающей промышленности в целом и в разрезе ее видов деятельности)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Доля импорта (промежуточного потребления) в стоимости произведенных товаров обрабатывающей промышленности государств-членов в отчетном периоде (в процентах)</w:t>
      </w:r>
    </w:p>
    <w:bookmarkEnd w:id="253"/>
    <w:bookmarkStart w:name="z26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Индикаторы внешней торговли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Объем и темпы роста экспорта промышленных товаров в третьи страны (в долларах США)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Отношение экспорта промышленных товаров в третьи страны к объему производства промышленных товаров государствами-членами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Доля товаров высокотехнологичных отраслей в экспорте промышленных товаров государств-членов в третьи страны (в процентах)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Доля экспорта промышленных товаров государств-членов в третьи страны в общем объеме мирового экспорта (в процентах)</w:t>
      </w:r>
    </w:p>
    <w:bookmarkEnd w:id="258"/>
    <w:bookmarkStart w:name="z26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Индикаторы кооперационного сотрудничества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Объем и темпы роста кооперационных поставок между государствами-членами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Объем и темпы роста кооперационных поставок в рамках торговли с третьими странами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Индекс производственной кооперации промышленности государств-членов, определенный как отношение объемов кооперационных поставок между государствами-членами к объему промышленного производства в обрабатывающей промышленности государств-членов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Объемы накопленных взаимных прямых инвестиций в рамках Союза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Индекс вовлеченности в глобальные мировые цепочки, определенный как отношение объема кооперационных поставок в рамках торговли с третьими странами к объему промышленного производства в государствах-членах</w:t>
      </w:r>
    </w:p>
    <w:bookmarkEnd w:id="2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