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3a986" w14:textId="c73a9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временном порядке перечисления сумм ввозных таможенных, специальных, антидемпинговых и компенсационных пошлин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18 мая 2022 года № 1.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Правительствам государств – членов Евразийского экономического союза (далее – государства-члены) и национальным (центральным) банкам государств-членов совместно с Евразийской экономической комиссией оперативно подготовить проект Протокола 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в части, касающейся Протокола о порядке зачисления и распределения сумм ввозных таможенных пошлин (иных пошлин, налогов и сборов, имеющих эквивалентное действие), их перечисления в доход бюджетов государств-членов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года), предусмотрев в нем положения, указанные в пункте 2 настоящего Решения, и применение этих положений в отношении правоотношений, возникших с 1 января 2022 г., и представить его для рассмотрения на очередном заседании Высшего Евразийского экономического совета.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Государствам-членам временно, по взаимному согласованию, до вступления в силу Протокола 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указанного в пункте 1 настоящего Решения, исходить из возможности осуществлять исполнение возникших с 1 января 2022 г. встречных обязательств по перечислению денежных средств в счет сумм ввозных таможенных, специальных, антидемпинговых и компенсационных пошлин также и в российских рублях (по официальным курсам национальных валют, установленным национальными (центральными) банками государств-членов на рабочий день, следующий за датой перечисления денежных средств в национальной валюте).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исходить из того, что пени за неисполнение либо ненадлежащее исполнение указанных обязательств национальными (центральными) банками государств-членов не начисляются с 1 января по 30 июня 2022 г.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 Настоящее Решение вступает в силу с даты его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