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399e" w14:textId="bee3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мая 2022 года № 88.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приложению.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 г. № 88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Комиссии Таможенного союза от 20 сентября 2010 г. № 378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Подраздел 1.1 раздела 1 классификатора льгот по уплате таможенных платежей (Приложение 7) после позиции с кодом КИ дополнить позициями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"Освобождение от уплаты ввозной таможенной пошлины в отношении товаров, используемых для производства и реализации продовольственной продукции, ввозимых на таможенную территорию Евразийского экономического союза в целях реализации мер, направленных на повышение устойчивости экономик государств – членов Евразийского экономического союза, и включенных в перечень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№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Совета Евразийской экономической комиссии от 17 марта 2022 г. № 37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ЦР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ввозной таможенной пошлины в отношении товаров, используемых для производства электронной продукции, ввозимых на таможенную территорию Евразийского экономического союза в целях реализации мер, направленных на повышение устойчивости экономик государств – членов Евразийского экономического союза, и включенных в перечень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№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Совета Евразийской экономической комиссии от 17 марта 2022 г. № 37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ЦЭ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ввозной таможенной пошлины в отношении товаров, используемых в целях развития цифровых технологий, ввозимых на таможенную территорию Евразийского экономического союза в целях реализации мер, направленных на повышение устойчивости экономик государств – членов Евразийского экономического союза, и включенных в перечень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№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Совета Евразийской экономической комиссии от 17 марта 2022 г. № 37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ЦЦ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ввозной таможенной пошлины в отношении товаров, используемых для производства продукции легкой промышленности, ввозимых на таможенную территорию Евразийского экономического союза в целях реализации мер, направленных на повышение устойчивости экономик государств – членов Евразийского экономического союза, и включенных в перечень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№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Совета Евразийской экономической комиссии от 17 марта 2022 г. № 37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ЦЛ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ввозной таможенной пошлины в отношении товаров, используемых для производства металлургической продукции, ввозимых на таможенную территорию Евразийского экономического союза в целях реализации мер, направленных на повышение устойчивости экономик государств – членов Евразийского экономического союза, и включенных в перечень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№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Совета Евразийской экономической комиссии от 17 марта 2022 г. № 37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ввозной таможенной пошлины в отношении товаров, используемых в строительной отрасли, ввозимых на таможенную территорию Евразийского экономического союза в целях реализации мер, направленных на повышение устойчивости экономик государств – членов Евразийского экономического союза, и включенных в перечень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№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Совета Евразийской экономической комиссии от 17 марта 2022 г. № 37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ЦС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ввозной таможенной пошлины в отношении товаров, используемых в транспортной отрасли, ввозимых на таможенную территорию Евразийского экономического союза в целях реализации мер, направленных на повышение устойчивости экономик государств – членов Евразийского экономического союза, и включенных в перечень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№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Совета Евразийской экономической комиссии от 17 марта 2022 г. № 37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ввозной таможенной пошлины в отношении моторных транспортных средств с электрическими двигателями, классифицируемых кодом 8703 80 000 2 ТН ВЭД ЕАЭС и ввозимых в Республику Армения в количестве 7 тыс. штук в 2022 году и 8 тыс. штук в 2023 году, в Республику Беларусь – 10 тыс. штук в 2022 году и 15 тыс. штук в 2023 году, в Республику Казахстан – 10 тыс. штук в 2022 году и 15 тыс. штук в 2023 году, в Кыргызскую Республику – 5 тыс. штук в 2022 году и 10 тыс. штук в 2023 году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ЦД".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классификаторе категорий товаров, которые могут быть заявлены к выпуску товаров до подачи декларации на товары (Приложение 27) после позиции с кодом 02 дополнить позицией следующего содержания: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Товары, включенные в перечни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№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Совета Евразийской экономической комиссии от 17 марта 2022 г. № 37".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