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f3b2" w14:textId="bf8f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Описание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зарегистрированных лекарственных средств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сентября 2022 года № 124.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зарегистрированных лекарственных средств Евразийского экономического союза", утвержденное Решением Коллегии Евразийской экономической комиссии от 25 октября 2016 г. № 122,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г. № 124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Описание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зарегистрированных лекарственных средств Евразийского экономического союза"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2.6.14 в графе первой изложить в следующей редакции: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"2.6.14. Последовательность представления досье (hcsdo:​Submission​Sequence)";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позицию 2.6.15 в графе первой изложить в следующей редакции: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"2.6.15. Атрибут операции (hcsdo:​Operation​Atribute)".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таблице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6.14 в графе первой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"6.14. Последовательность представления досье (hcsdo:​Submission​Sequence)";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позицию 6.15 в графе первой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"6.15. Атрибут операции (hcsdo:​Operation​Atribute)".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таблице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позицию 7.14 в графе первой изложить в следующей редакции: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"7.14. Последовательность представления досье (hcsdo:​Submission​Sequence)";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позицию 7.15 в графе первой изложить в следующей редакции: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"7.15. Атрибут операции (hcsdo:​Operation​Atribute)".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