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a0d4" w14:textId="46ba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апреля 2015 г.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2022 года № 128.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таблицу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(приложение № 2 к указанному Решению), дополнить пунктом 8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"8. Отходы и лом электротехнических и электронных изделий, используемые главным образом для извлечения драгоценных металлов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8549 21 000 0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8549 29 000 0";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 (приложение № 14 к указанному Решению):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"лом драгоценных металлов," дополнить словами "отходы и лом товаров, используемые главным образом для извлечения драгоценных металлов,";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"д"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государственного контроля драгоценных металлов и сырьевых товаров, содержащих драгоценные металлы (приложение № 2 к указанному Положению), после слов "лома драгоценных металлов," дополнить словами "отходов и лома товаров, используемых главным образом для извлечения драгоценных металлов,".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