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5fec" w14:textId="5c95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подходах к вопросам цифровой логистики в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7 июня 2022 года № 23.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2 и 3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года, во исполнение пункта 10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20 августа 2021 г. № 15, в целях развития евразийских транспортных коридоров и маршрутов, реализации и развития транзитного потенциала в рамках Евразийского экономического союза (далее – Союз), учитывая важность процесса формирования экосистемы цифровых транспортных коридоров Союза и необходимость создания условий для развития цифровых технологий в сфере транспорта, направленных в том числе на повышение качества транспортных услуг,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Союза с даты опубликования настоящей Рекомендации на официальном сайте Союза при осуществлении сотрудничества по вопросам цифровой логистики руководствоваться следующими общими подходами: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приоритетного развития евразийских транспортных коридоров и маршрутов;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сопряжение процесса развития цифровой логистики в рамках Союза с процессом реализации основных направлений цифровой повестки Союза и процессом формирования экосистемы цифровых транспортных коридоров Союза;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осуществления мероприятий, реализуемых государствами – членами Союза в соответствии со своим законодательством в сфере транспорта, и мероприятий, реализуемых в рамках формирования экосистемы цифровых транспортных коридоров Союза;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опережающего движения информационных потоков (данных) по отношению к материальным потокам (транспортным средствам, товарам);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 рамках Союза совместимости транспортных информационных систем и сервисов на основе применения международных стандартов;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использования в сфере транспорта документов на бумажном носителе;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к электронному обмену данными в сфере транспорта;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транспортных услуг за счет перехода на электронный обмен данными;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преимущественного применения государствами – членами Союза цифровых технологий в сфере транспорта, разработанных лицами государств – членов Союза и (или) принадлежащих им.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