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3372" w14:textId="72e3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продуктов, используемых для кормления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января 2023 года № 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пунктом 18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отдельных продуктов, используемых для кормления животных, классифицируемых кодом 2309 90 960 9 ТН ВЭД ЕАЭС, в размере 3 процентов от таможенной стоимости с 1 января 2023 г. по 31 декабря 2023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2309 90 960 9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73С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3 % от таможенной стоимости применяется с 01.01.2023 по 31.12.2023 включительно.";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примечание 45С к Единому таможенному тарифу Евразийского экономического союза признать утратившим силу.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2023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