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8bac" w14:textId="6178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марта 2023 года № 23.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Программу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 осуществления оценки соответствия объектов технического регулирования,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15 января 2019 г. № 4,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2023 г. № 23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Программу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 осуществления оценки соответствия объектов технического регулирования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Позиции 1 – 5, 7 – 10, 12 – 16, 18, 21 – 24, 26, 30, 35, 39, 41, 42, 47, 49, 53 – 55, 57, 58, 60, 62, 66 и 68 исключить.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позициях 6, 25, 27, 31, 45, 46, 48, 50, 56, 64 и 65: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графе 5 цифры "2018" заменить цифрами "2022";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графе 6 цифры "2020" заменить цифрами "2024".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позициях 11, 17, 19, 20, 43, 59, 61, 63 и 67: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графе 5 цифры "2018" заменить цифрами "2023";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графе 6 цифры "2020" заменить цифрами "2024".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позициях 28, 33, 38 и 40: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графе 5 цифры "2018" заменить цифрами "2024";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графе 6 цифры "2020" заменить цифрами "2025".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позициях 29, 32, 34, 51 и 52: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графе 5 цифры "2018" заменить цифрами "2026";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графе 6 цифры "2020" заменить цифрами "2027".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позициях 36, 37 и 44: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графе 5 цифры "2018" заменить цифрами "2027";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графе 6 цифры "2020" заменить цифрами "2028".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позициях 48 и 56 в графе 7 слова "Республика Беларусь" заменить словами "Республика Казахстан".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позиции 67 в графе 3 слова "Вода питьевая. Метод определения яиц гельминтов. Разработка ГОСТ на основе МУК 4.2.2314-08" заменить словами "Вода питьевая. Методы санитарно-паразитологического анализа воды. Разработка ГОСТ на основе МУК 4.2.2314-08".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Дополнить позициями 69 – 100 следующего содержания: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кальция и магния.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23268.5-78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 раздела II, пункт 10 раздела III, пункт 26 раздела VI, пункты 38 и 48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раздела VII,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натрия.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23268.6-78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калия.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23268.7-78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гидрокарбонат-ионов.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23268.3-78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сульфат-ионов.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23268.4-78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хлорид-ионов.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23268.17-78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санитарно-бактериологического анализа.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18963-73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 –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Правила приемки и методы отбора проб.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23268.0-91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Общие требования к отбору проб.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59024-2020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Минерализация проб смесью соляной и азотной кислот для определения некоторых элементов.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ИСО 15587-1-2014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Минерализация проб азотной кислотой для определения некоторых элементов.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ИСО 15587-2-2014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фторид-ионов.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23268.18-78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бромид-ионов.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23268.15-78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 определения двуокиси углерода.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23268.2-91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железа.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23268.11-78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1, таблица 1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ионов мышьяка.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23268.14-78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1, таблица 1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Методы определения содержания общей ртути беспламенной атомно-абсорбционной спектрометрией.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ГОСТ 31950-2012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1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2, таблица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 определения содержания цианидов.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31863-2012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нитрат-ионов.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23268.9-78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нитрит-ионов.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23268.8-78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 определения массовой концентрации селена.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19413-89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содержания свинца, цинка, серебра.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18293-72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содержания остаточного активного хлора.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18190-72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2 и 3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 V таблицы 1 приложения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 определения содержания бенз(а)пирена.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31860-2012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4 раздела VI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измерений массовой концентрации хлороформа в пробах питьевых, природных и сточных вод методом газовой хроматографии.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аттестованной методики (номер в реестре ФР.1.31.2021.40831)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5, 6, 10,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 23 раздела VI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содержания поверхноcтно-активных веществ.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31857-2012     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16 раздела VI таблицы 1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ионов аммония.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23268.10-78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1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Вода. Методы определения фосфорсодержащих веществ.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18309-2014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органолептических показателей и объема воды в бутылках.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ионов серебра.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23268.13-78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перманганатной окисляемости.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23268.12-78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воды. Определение спор сульфитредуцирующих клостридий.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МУК 4.2.1018-01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2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