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b1338" w14:textId="b9b1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ставки ввозной таможенной пошлины Единого таможенного тарифа Евразийского экономического союза в отношении мяса криля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 ставку ввозной таможенной пошлины Единого таможенного тарифа Евразийского экономического союза,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в отношении мяса криля, подвергнутого тепловой обработке, в первичных упаковках нетто-массой более 2 кг, классифицируемого кодом 1605 40 000 1 ТН ВЭД ЕАЭС, в размере 0 процентов от таможенной стоимости с даты вступления в силу настоящего Решения по 30 сентября 2024 г. включительно.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Внести в Единый таможенный тариф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14 сентября 2021 г. № 80, следующие изменения: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 позиции с кодом 1605 40 000 1 ТН ВЭД ЕАЭС ссылку на примечание к Единому таможенному тарифу Евразийского экономического союза "3С)" заменить ссылкой "79С)";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примечания к Единому таможенному тарифу Евразийского экономического союза дополнить примечанием 79С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"79С) Ставка ввозной таможенной пошлины в размере 0 (ноль) % от таможенной стоимости применяется с даты вступления в силу Решения Коллегии Евразийской экономической комиссии от 11 июля 2023 г. № 96 по 30.09.2024 включительно.".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Настоящее Решение вступает в силу по истечении 30 календарных дней с даты его официального опубликования, но не ранее даты вступления в силу решения Совета Евразийской экономической комиссии 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мяса криля.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