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31ab" w14:textId="08c3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графитированных электродов, происходящих из Индии и ввозимых на таможенную территорию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2023 года № 102. Утратило силу решением Коллегии Евразийской экономической комиссии от 1 апреля 2024 года №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01.04.2024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 № 8 к Договору о Евразийском экономическом союзе от 29 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по 16 мая 2024 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сентября 2018 г. № 156 "О продлении действия антидемпинговой меры в отношении графитированных электродов, происходящих из Индии и ввозимых на таможенную территорию Евразийского экономического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государств – членов Евразийского экономического союза, уполномоченным в сфере таможенного дела, с даты вступления в силу настоящего Решения по 16 мая 2024 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сентября 2018 г. № 156, в порядке, установленном для взимания предварительных антидемпинговых пошлин.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 календарных дней с даты его официального опубликования, но не ранее 25 сентября 2023 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