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3186" w14:textId="0f73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Единого программного обеспечения ввода и контроля таможенных деклараций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Протокол от 14 сентября 1995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Таможенные службы государств-участников Содружества, именуемые в 
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Основами таможенных законодательств 
государств-участников Содружества Независимых Государств от 10 февраля 
1995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основываясь на Соглашении о сотрудничестве и взаимопомощи в 
таможенных делах от 15 апреля 1994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имея целью разработать единое программное обеспечение ввода и 
контроля таможенных деклараций,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в трехмесячный срок после принятия единой инструкции по 
заполнению грузовой таможенной декларации создают единое программное 
обеспечение ввода и контроля грузовых таможенных деклараций, приняв за 
основу программное обеспечение, используемое таможенной службой Российской 
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принимают меры по внесению необходимых дополнений и 
изменений, касающихся вопросов внедрения единого программного обеспечения 
ввода и контроля таможенных деклараций, в соответствующие нормативные акты.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Создание, развитие и совершенствование единого программного 
обеспечения ввода и контроля таможенных деклараций проводятся Сторонами 
при методическом обеспечении Главного научно-информационного 
вычислительного центра (ГНИВЦ).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в месячный срок создают Рабочую группу по развитию и 
совершенствованию единого программного обеспечения и до 30 сентября 1995 
года назначат в нее своих представителей.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трехмесячный срок стороны решают вопрос о порядке совместного 
финансирования разработки и сопровождения единого программного обеспечения.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может прекратить свое участие в настоящем Протоколе, 
направив соответствующее письменное уведомление Депозитарию. Действие 
Протокола для такого участника прекращается по истечении шести месяцев со 
дня получения Депозитарием упомянутого уведомления.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Протокол вступает в силу с даты его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г. Москве 14 сентября 1995 года в одном экземпляре на 
русском языке, подлинник которого хранится в архиве таможенной службы 
Российской Федерации, которая направит таможенным службам, подписавшим 
настоящий Протокол, его заверенную копию.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