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9d3e" w14:textId="af49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новой редакции пункта 9 Правил определения страны происхождения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Решение, г. Москва, 18 октября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создании зоны свободной торговли от 15 апреля 1994 года и в связи с необходимостью более четкого определения прав хозяйствующих субъектов в Правилах определения страны происхождения товаров, принятых 24 сентября 1993 года, Совет глав правительств Содружества Независимых Государств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следующую редакцию пункта 9 Правил определения страны происхождения товаров: "Товар считается происходящим из таможенной территории государства-участника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создании зоны свободной торговли от 15 апреля 1994 года, если он соответствует установленным настоящими Правилами критериям происхождения, экспортируется резидентом одного из государств-участников данного Соглашения и ввозится резидентом государства-участника данного Соглашения с таможенной территории другого государства-участника данного Соглашения. При этом под резидентом понимается организация, созданная на территории этого государства, либо физическое лицо, постоянно проживающее на территории этого государства".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Совета глав правительств СНГ от 15 апреля 1994 года об изменении пунктов 9 и 10 Правил определения страны происхождения товаров в части изменения пункта 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18 октября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