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60a25" w14:textId="7f60a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юридических лиц, сто процентов голосующих акций которых принадлежат национальному управляющему холдингу, обороты по реализации заемных операций в денежной форме на условиях платности, срочности и возвратности которых освобождаются от налога на добавленную стоимость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марта 2009 года № 240. Утратил силу постановлением Правительства Республики Казахстан от 31 марта 2017 года № 149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Правительства РК от 31.03.2017 </w:t>
      </w:r>
      <w:r>
        <w:rPr>
          <w:rFonts w:ascii="Times New Roman"/>
          <w:b w:val="false"/>
          <w:i w:val="false"/>
          <w:color w:val="ff0000"/>
          <w:sz w:val="28"/>
        </w:rPr>
        <w:t>№ 149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20)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248 Кодекса Республики Казахстан от 10 декабря 2008 года "О налогах и других обязательных платежах в бюджет" (Налоговый кодекс)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прилагаемый перечень юридических лиц, сто процентов голосующих акций которых принадлежат национальному управляющему холдингу, обороты по реализации заемных операций в денежной форме на условиях платности, срочности и возвратности которых освобождаются от налога на добавленную стоимость.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Настоящее постановление вводится в действие по истечении десяти календарных дней со дня первого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марта 2009 года № 240 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юридических лиц, </w:t>
      </w:r>
      <w:r>
        <w:br/>
      </w:r>
      <w:r>
        <w:rPr>
          <w:rFonts w:ascii="Times New Roman"/>
          <w:b/>
          <w:i w:val="false"/>
          <w:color w:val="000000"/>
        </w:rPr>
        <w:t>сто процентов голосующих акций которых принадлежат</w:t>
      </w:r>
      <w:r>
        <w:br/>
      </w:r>
      <w:r>
        <w:rPr>
          <w:rFonts w:ascii="Times New Roman"/>
          <w:b/>
          <w:i w:val="false"/>
          <w:color w:val="000000"/>
        </w:rPr>
        <w:t>национальному управляющему холдингу, обороты по реализации</w:t>
      </w:r>
      <w:r>
        <w:br/>
      </w:r>
      <w:r>
        <w:rPr>
          <w:rFonts w:ascii="Times New Roman"/>
          <w:b/>
          <w:i w:val="false"/>
          <w:color w:val="000000"/>
        </w:rPr>
        <w:t xml:space="preserve">заемных операций в денежной форме на условиях платности, </w:t>
      </w:r>
      <w:r>
        <w:br/>
      </w:r>
      <w:r>
        <w:rPr>
          <w:rFonts w:ascii="Times New Roman"/>
          <w:b/>
          <w:i w:val="false"/>
          <w:color w:val="000000"/>
        </w:rPr>
        <w:t>срочности и возвратности которых освобождаются от налога на</w:t>
      </w:r>
      <w:r>
        <w:br/>
      </w:r>
      <w:r>
        <w:rPr>
          <w:rFonts w:ascii="Times New Roman"/>
          <w:b/>
          <w:i w:val="false"/>
          <w:color w:val="000000"/>
        </w:rPr>
        <w:t>добавленную стоимость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Акционерное общество "Банк развития Казахстана".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Акционерное общество "Фонд развития предпринимательства "Даму".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