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d855" w14:textId="da2d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февраля 2009 года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2009 года № 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февраля 2009 года № 164 «Об утверждении Правил использования целевых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текущих трансфертов из республиканского бюджета 2009 года областными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бюджетами и бюджетом города Астаны на поддержку повышения урожайности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качества производимых сельскохозяйственных культур» следующие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изменения: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использования целевых текущих трансфертов из республиканского бюджета 2009 года областными бюджетами и бюджетом города Астаны на поддержку повышения урожайности и качества производимых сельскохозяйственных культур, утвержденных указанным постановлением: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 Правилам: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«Вид продукции» строки, порядковый номер 7, слова «Сульфат аммония*» заменить словами «Сульфат аммония».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Настоящее постановление вводится в действие с 6 марта 2009 года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официальному опубликованию.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