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f80c" w14:textId="a6bf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2009 года № 1116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республиканском бюджете на 2009 - 2011 годы",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транспорта и коммуникаций Республики Казахстан из резерва Правительства Республики Казахстан, предусмотренного в республиканском бюджете на 2009 год на неотложные затраты, средства в сумме 576338000 (пятьсот семьдесят шесть миллионов триста тридцать восемь тысяч) тенге для перечисления акимату Костанайской области в виде целевых текущих трансфертов для возмещения затрат, понесенных при подготовке к заседанию Совета иностранных инвесторов по приобретению специальной техники для обслуживания воздушных судов, выполнению работ по восстановлению сетей уличного освещения и установке бортового камня по дороге в аэропорт, капитальному ремонту улицы Ворошилова в границах улицы Гашека - проспекта Абая и среднему ремонту улиц и дорог центральной и западной части города Костаная.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