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3914ee" w14:textId="43914e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некоторых вопросах планирования и реализации концессионных проектов</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Правительства Республики Казахстан от 10 декабря 2010 года № 1343. Утратило силу постановлением Правительства Республики Казахстан от 16 июля 2015 года № 542</w:t>
      </w:r>
    </w:p>
    <w:p>
      <w:pPr>
        <w:spacing w:after="0"/>
        <w:ind w:left="0"/>
        <w:jc w:val="both"/>
      </w:pPr>
      <w:r>
        <w:rPr>
          <w:rFonts w:ascii="Times New Roman"/>
          <w:b w:val="false"/>
          <w:i w:val="false"/>
          <w:color w:val="ff0000"/>
          <w:sz w:val="28"/>
        </w:rPr>
        <w:t xml:space="preserve">      Сноска. Утратило силу постановлением Правительства РК от 16.07.2015 </w:t>
      </w:r>
      <w:r>
        <w:rPr>
          <w:rFonts w:ascii="Times New Roman"/>
          <w:b w:val="false"/>
          <w:i w:val="false"/>
          <w:color w:val="ff0000"/>
          <w:sz w:val="28"/>
        </w:rPr>
        <w:t>№ 542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ff0000"/>
          <w:sz w:val="28"/>
        </w:rPr>
        <w:t xml:space="preserve">      Сноска. Заголовок в редакции постановления Правительства РК от 30.04.2014 </w:t>
      </w:r>
      <w:r>
        <w:rPr>
          <w:rFonts w:ascii="Times New Roman"/>
          <w:b w:val="false"/>
          <w:i w:val="false"/>
          <w:color w:val="ff0000"/>
          <w:sz w:val="28"/>
        </w:rPr>
        <w:t>№ 427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 w:id="0"/>
    <w:p>
      <w:pPr>
        <w:spacing w:after="0"/>
        <w:ind w:left="0"/>
        <w:jc w:val="both"/>
      </w:pPr>
      <w:r>
        <w:rPr>
          <w:rFonts w:ascii="Times New Roman"/>
          <w:b w:val="false"/>
          <w:i w:val="false"/>
          <w:color w:val="000000"/>
          <w:sz w:val="28"/>
        </w:rPr>
        <w:t>
      В соответствии со </w:t>
      </w:r>
      <w:r>
        <w:rPr>
          <w:rFonts w:ascii="Times New Roman"/>
          <w:b w:val="false"/>
          <w:i w:val="false"/>
          <w:color w:val="000000"/>
          <w:sz w:val="28"/>
        </w:rPr>
        <w:t>статьями 155-4</w:t>
      </w:r>
      <w:r>
        <w:rPr>
          <w:rFonts w:ascii="Times New Roman"/>
          <w:b w:val="false"/>
          <w:i w:val="false"/>
          <w:color w:val="000000"/>
          <w:sz w:val="28"/>
        </w:rPr>
        <w:t>, </w:t>
      </w:r>
      <w:r>
        <w:rPr>
          <w:rFonts w:ascii="Times New Roman"/>
          <w:b w:val="false"/>
          <w:i w:val="false"/>
          <w:color w:val="000000"/>
          <w:sz w:val="28"/>
        </w:rPr>
        <w:t>158</w:t>
      </w:r>
      <w:r>
        <w:rPr>
          <w:rFonts w:ascii="Times New Roman"/>
          <w:b w:val="false"/>
          <w:i w:val="false"/>
          <w:color w:val="000000"/>
          <w:sz w:val="28"/>
        </w:rPr>
        <w:t xml:space="preserve"> и </w:t>
      </w:r>
      <w:r>
        <w:rPr>
          <w:rFonts w:ascii="Times New Roman"/>
          <w:b w:val="false"/>
          <w:i w:val="false"/>
          <w:color w:val="000000"/>
          <w:sz w:val="28"/>
        </w:rPr>
        <w:t>230</w:t>
      </w:r>
      <w:r>
        <w:rPr>
          <w:rFonts w:ascii="Times New Roman"/>
          <w:b w:val="false"/>
          <w:i w:val="false"/>
          <w:color w:val="000000"/>
          <w:sz w:val="28"/>
        </w:rPr>
        <w:t xml:space="preserve"> Бюджетного кодекса Республики Казахстан от 4 декабря 2008 года и со </w:t>
      </w:r>
      <w:r>
        <w:rPr>
          <w:rFonts w:ascii="Times New Roman"/>
          <w:b w:val="false"/>
          <w:i w:val="false"/>
          <w:color w:val="000000"/>
          <w:sz w:val="28"/>
        </w:rPr>
        <w:t>статьей 8</w:t>
      </w:r>
      <w:r>
        <w:rPr>
          <w:rFonts w:ascii="Times New Roman"/>
          <w:b w:val="false"/>
          <w:i w:val="false"/>
          <w:color w:val="000000"/>
          <w:sz w:val="28"/>
        </w:rPr>
        <w:t xml:space="preserve"> Закона Республики Казахстан от 7 июля 2006 года «О концессиях» Правительство Республики Казахстан </w:t>
      </w:r>
      <w:r>
        <w:rPr>
          <w:rFonts w:ascii="Times New Roman"/>
          <w:b/>
          <w:i w:val="false"/>
          <w:color w:val="000000"/>
          <w:sz w:val="28"/>
        </w:rPr>
        <w:t>ПОСТАНОВЛЯЕТ:</w:t>
      </w:r>
      <w:r>
        <w:br/>
      </w:r>
      <w:r>
        <w:rPr>
          <w:rFonts w:ascii="Times New Roman"/>
          <w:b w:val="false"/>
          <w:i w:val="false"/>
          <w:color w:val="000000"/>
          <w:sz w:val="28"/>
        </w:rPr>
        <w:t>
</w:t>
      </w:r>
      <w:r>
        <w:rPr>
          <w:rFonts w:ascii="Times New Roman"/>
          <w:b w:val="false"/>
          <w:i w:val="false"/>
          <w:color w:val="000000"/>
          <w:sz w:val="28"/>
        </w:rPr>
        <w:t>
      1. Утвердить прилагаемые:</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Правила</w:t>
      </w:r>
      <w:r>
        <w:rPr>
          <w:rFonts w:ascii="Times New Roman"/>
          <w:b w:val="false"/>
          <w:i w:val="false"/>
          <w:color w:val="000000"/>
          <w:sz w:val="28"/>
        </w:rPr>
        <w:t xml:space="preserve"> представления, рассмотрения и отбора концессионных проектов;</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Правила</w:t>
      </w:r>
      <w:r>
        <w:rPr>
          <w:rFonts w:ascii="Times New Roman"/>
          <w:b w:val="false"/>
          <w:i w:val="false"/>
          <w:color w:val="000000"/>
          <w:sz w:val="28"/>
        </w:rPr>
        <w:t xml:space="preserve"> проведения конкурса по выбору концессионера;</w:t>
      </w:r>
      <w:r>
        <w:br/>
      </w:r>
      <w:r>
        <w:rPr>
          <w:rFonts w:ascii="Times New Roman"/>
          <w:b w:val="false"/>
          <w:i w:val="false"/>
          <w:color w:val="000000"/>
          <w:sz w:val="28"/>
        </w:rPr>
        <w:t>
</w:t>
      </w:r>
      <w:r>
        <w:rPr>
          <w:rFonts w:ascii="Times New Roman"/>
          <w:b w:val="false"/>
          <w:i w:val="false"/>
          <w:color w:val="000000"/>
          <w:sz w:val="28"/>
        </w:rPr>
        <w:t>
      3) </w:t>
      </w:r>
      <w:r>
        <w:rPr>
          <w:rFonts w:ascii="Times New Roman"/>
          <w:b w:val="false"/>
          <w:i w:val="false"/>
          <w:color w:val="000000"/>
          <w:sz w:val="28"/>
        </w:rPr>
        <w:t>Правила</w:t>
      </w:r>
      <w:r>
        <w:rPr>
          <w:rFonts w:ascii="Times New Roman"/>
          <w:b w:val="false"/>
          <w:i w:val="false"/>
          <w:color w:val="000000"/>
          <w:sz w:val="28"/>
        </w:rPr>
        <w:t xml:space="preserve"> проведения мониторинга договоров концессии, проведения мониторинга и оценки реализации концессионных проектов;</w:t>
      </w:r>
      <w:r>
        <w:br/>
      </w:r>
      <w:r>
        <w:rPr>
          <w:rFonts w:ascii="Times New Roman"/>
          <w:b w:val="false"/>
          <w:i w:val="false"/>
          <w:color w:val="000000"/>
          <w:sz w:val="28"/>
        </w:rPr>
        <w:t>
</w:t>
      </w:r>
      <w:r>
        <w:rPr>
          <w:rFonts w:ascii="Times New Roman"/>
          <w:b w:val="false"/>
          <w:i w:val="false"/>
          <w:color w:val="000000"/>
          <w:sz w:val="28"/>
        </w:rPr>
        <w:t>
      4) </w:t>
      </w:r>
      <w:r>
        <w:rPr>
          <w:rFonts w:ascii="Times New Roman"/>
          <w:b w:val="false"/>
          <w:i w:val="false"/>
          <w:color w:val="000000"/>
          <w:sz w:val="28"/>
        </w:rPr>
        <w:t>Правила</w:t>
      </w:r>
      <w:r>
        <w:rPr>
          <w:rFonts w:ascii="Times New Roman"/>
          <w:b w:val="false"/>
          <w:i w:val="false"/>
          <w:color w:val="000000"/>
          <w:sz w:val="28"/>
        </w:rPr>
        <w:t xml:space="preserve"> отбора концессионных проектов для предоставления или увеличения объема поручительств государства;</w:t>
      </w:r>
      <w:r>
        <w:br/>
      </w:r>
      <w:r>
        <w:rPr>
          <w:rFonts w:ascii="Times New Roman"/>
          <w:b w:val="false"/>
          <w:i w:val="false"/>
          <w:color w:val="000000"/>
          <w:sz w:val="28"/>
        </w:rPr>
        <w:t>
</w:t>
      </w:r>
      <w:r>
        <w:rPr>
          <w:rFonts w:ascii="Times New Roman"/>
          <w:b w:val="false"/>
          <w:i w:val="false"/>
          <w:color w:val="000000"/>
          <w:sz w:val="28"/>
        </w:rPr>
        <w:t>
      5) </w:t>
      </w:r>
      <w:r>
        <w:rPr>
          <w:rFonts w:ascii="Times New Roman"/>
          <w:b w:val="false"/>
          <w:i w:val="false"/>
          <w:color w:val="000000"/>
          <w:sz w:val="28"/>
        </w:rPr>
        <w:t>Требования</w:t>
      </w:r>
      <w:r>
        <w:rPr>
          <w:rFonts w:ascii="Times New Roman"/>
          <w:b w:val="false"/>
          <w:i w:val="false"/>
          <w:color w:val="000000"/>
          <w:sz w:val="28"/>
        </w:rPr>
        <w:t xml:space="preserve"> к разработке или корректировке, а также проведению необходимых экспертиз технико-экономического обоснования концессионного проекта.</w:t>
      </w:r>
      <w:r>
        <w:br/>
      </w:r>
      <w:r>
        <w:rPr>
          <w:rFonts w:ascii="Times New Roman"/>
          <w:b w:val="false"/>
          <w:i w:val="false"/>
          <w:color w:val="000000"/>
          <w:sz w:val="28"/>
        </w:rPr>
        <w:t>
      </w:t>
      </w:r>
      <w:r>
        <w:rPr>
          <w:rFonts w:ascii="Times New Roman"/>
          <w:b w:val="false"/>
          <w:i w:val="false"/>
          <w:color w:val="ff0000"/>
          <w:sz w:val="28"/>
        </w:rPr>
        <w:t xml:space="preserve">Сноска. Пункт 1 с изменениями, внесенными постановлениями Правительства РК от 04.12.2013 </w:t>
      </w:r>
      <w:r>
        <w:rPr>
          <w:rFonts w:ascii="Times New Roman"/>
          <w:b w:val="false"/>
          <w:i w:val="false"/>
          <w:color w:val="000000"/>
          <w:sz w:val="28"/>
        </w:rPr>
        <w:t>№ 1305</w:t>
      </w:r>
      <w:r>
        <w:rPr>
          <w:rFonts w:ascii="Times New Roman"/>
          <w:b w:val="false"/>
          <w:i w:val="false"/>
          <w:color w:val="ff0000"/>
          <w:sz w:val="28"/>
        </w:rPr>
        <w:t xml:space="preserve"> (вводится в действие по истечении десяти календарных дней со дня первого официального опубликования); от 30.04.2014 </w:t>
      </w:r>
      <w:r>
        <w:rPr>
          <w:rFonts w:ascii="Times New Roman"/>
          <w:b w:val="false"/>
          <w:i w:val="false"/>
          <w:color w:val="000000"/>
          <w:sz w:val="28"/>
        </w:rPr>
        <w:t>№ 427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2. Признать утратившим силу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6 октября 2008 года № 921 «Об утверждении Правил представления, рассмотрения и отбора предложений по объектам, возможным к передаче в концессию, и проведения конкурса по выбору концессионера» (САПП Республики Казахстан, 2008 г., № 40, ст. 439).</w:t>
      </w:r>
      <w:r>
        <w:br/>
      </w:r>
      <w:r>
        <w:rPr>
          <w:rFonts w:ascii="Times New Roman"/>
          <w:b w:val="false"/>
          <w:i w:val="false"/>
          <w:color w:val="000000"/>
          <w:sz w:val="28"/>
        </w:rPr>
        <w:t>
</w:t>
      </w:r>
      <w:r>
        <w:rPr>
          <w:rFonts w:ascii="Times New Roman"/>
          <w:b w:val="false"/>
          <w:i w:val="false"/>
          <w:color w:val="000000"/>
          <w:sz w:val="28"/>
        </w:rPr>
        <w:t>
      3. Настоящее постановление вводится в действие после первого официального опубликования.</w:t>
      </w:r>
    </w:p>
    <w:bookmarkEnd w:id="0"/>
    <w:p>
      <w:pPr>
        <w:spacing w:after="0"/>
        <w:ind w:left="0"/>
        <w:jc w:val="both"/>
      </w:pPr>
      <w:r>
        <w:rPr>
          <w:rFonts w:ascii="Times New Roman"/>
          <w:b w:val="false"/>
          <w:i/>
          <w:color w:val="000000"/>
          <w:sz w:val="28"/>
        </w:rPr>
        <w:t>      Премьер-Министр</w:t>
      </w:r>
      <w:r>
        <w:br/>
      </w:r>
      <w:r>
        <w:rPr>
          <w:rFonts w:ascii="Times New Roman"/>
          <w:b w:val="false"/>
          <w:i w:val="false"/>
          <w:color w:val="000000"/>
          <w:sz w:val="28"/>
        </w:rPr>
        <w:t>
</w:t>
      </w:r>
      <w:r>
        <w:rPr>
          <w:rFonts w:ascii="Times New Roman"/>
          <w:b w:val="false"/>
          <w:i/>
          <w:color w:val="000000"/>
          <w:sz w:val="28"/>
        </w:rPr>
        <w:t>      Республики Казахстан                       К. Масимов</w:t>
      </w:r>
    </w:p>
    <w:bookmarkStart w:name="z422" w:id="1"/>
    <w:p>
      <w:pPr>
        <w:spacing w:after="0"/>
        <w:ind w:left="0"/>
        <w:jc w:val="both"/>
      </w:pPr>
      <w:r>
        <w:rPr>
          <w:rFonts w:ascii="Times New Roman"/>
          <w:b w:val="false"/>
          <w:i w:val="false"/>
          <w:color w:val="000000"/>
          <w:sz w:val="28"/>
        </w:rPr>
        <w:t xml:space="preserve">
Утвержден          </w:t>
      </w:r>
      <w:r>
        <w:br/>
      </w:r>
      <w:r>
        <w:rPr>
          <w:rFonts w:ascii="Times New Roman"/>
          <w:b w:val="false"/>
          <w:i w:val="false"/>
          <w:color w:val="000000"/>
          <w:sz w:val="28"/>
        </w:rPr>
        <w:t>
постановлением Правительства</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от 10 декабря 2010 года № 1343</w:t>
      </w:r>
    </w:p>
    <w:bookmarkEnd w:id="1"/>
    <w:bookmarkStart w:name="z7" w:id="2"/>
    <w:p>
      <w:pPr>
        <w:spacing w:after="0"/>
        <w:ind w:left="0"/>
        <w:jc w:val="left"/>
      </w:pPr>
      <w:r>
        <w:rPr>
          <w:rFonts w:ascii="Times New Roman"/>
          <w:b/>
          <w:i w:val="false"/>
          <w:color w:val="000000"/>
        </w:rPr>
        <w:t xml:space="preserve"> 
Правила</w:t>
      </w:r>
      <w:r>
        <w:br/>
      </w:r>
      <w:r>
        <w:rPr>
          <w:rFonts w:ascii="Times New Roman"/>
          <w:b/>
          <w:i w:val="false"/>
          <w:color w:val="000000"/>
        </w:rPr>
        <w:t>
представления, рассмотрения и отбора концессионных проектов</w:t>
      </w:r>
    </w:p>
    <w:bookmarkEnd w:id="2"/>
    <w:p>
      <w:pPr>
        <w:spacing w:after="0"/>
        <w:ind w:left="0"/>
        <w:jc w:val="both"/>
      </w:pPr>
      <w:r>
        <w:rPr>
          <w:rFonts w:ascii="Times New Roman"/>
          <w:b w:val="false"/>
          <w:i w:val="false"/>
          <w:color w:val="ff0000"/>
          <w:sz w:val="28"/>
        </w:rPr>
        <w:t xml:space="preserve">      Сноска. Правила в редакции постановления Правительства РК от 30.04.2014 </w:t>
      </w:r>
      <w:r>
        <w:rPr>
          <w:rFonts w:ascii="Times New Roman"/>
          <w:b w:val="false"/>
          <w:i w:val="false"/>
          <w:color w:val="ff0000"/>
          <w:sz w:val="28"/>
        </w:rPr>
        <w:t>№ 427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8" w:id="3"/>
    <w:p>
      <w:pPr>
        <w:spacing w:after="0"/>
        <w:ind w:left="0"/>
        <w:jc w:val="left"/>
      </w:pPr>
      <w:r>
        <w:rPr>
          <w:rFonts w:ascii="Times New Roman"/>
          <w:b/>
          <w:i w:val="false"/>
          <w:color w:val="000000"/>
        </w:rPr>
        <w:t xml:space="preserve"> 
1. Общие положения</w:t>
      </w:r>
    </w:p>
    <w:bookmarkEnd w:id="3"/>
    <w:bookmarkStart w:name="z9" w:id="4"/>
    <w:p>
      <w:pPr>
        <w:spacing w:after="0"/>
        <w:ind w:left="0"/>
        <w:jc w:val="both"/>
      </w:pPr>
      <w:r>
        <w:rPr>
          <w:rFonts w:ascii="Times New Roman"/>
          <w:b w:val="false"/>
          <w:i w:val="false"/>
          <w:color w:val="000000"/>
          <w:sz w:val="28"/>
        </w:rPr>
        <w:t>
      1. Настоящие Правила представления, рассмотрения и отбора концессионных проектов (далее – Правила) разработаны в соответствии с пунктом 5 статьи 155-4 Бюджетного кодекса Республики Казахстан от 4 декабря 2008 года, </w:t>
      </w:r>
      <w:r>
        <w:rPr>
          <w:rFonts w:ascii="Times New Roman"/>
          <w:b w:val="false"/>
          <w:i w:val="false"/>
          <w:color w:val="000000"/>
          <w:sz w:val="28"/>
        </w:rPr>
        <w:t>подпунктом 4)</w:t>
      </w:r>
      <w:r>
        <w:rPr>
          <w:rFonts w:ascii="Times New Roman"/>
          <w:b w:val="false"/>
          <w:i w:val="false"/>
          <w:color w:val="000000"/>
          <w:sz w:val="28"/>
        </w:rPr>
        <w:t xml:space="preserve"> статьи 8 Закона Республики Казахстан «О концессиях» (далее – Закон) и </w:t>
      </w:r>
      <w:r>
        <w:rPr>
          <w:rFonts w:ascii="Times New Roman"/>
          <w:b w:val="false"/>
          <w:i w:val="false"/>
          <w:color w:val="000000"/>
          <w:sz w:val="28"/>
        </w:rPr>
        <w:t>подпунктом 4-5)</w:t>
      </w:r>
      <w:r>
        <w:rPr>
          <w:rFonts w:ascii="Times New Roman"/>
          <w:b w:val="false"/>
          <w:i w:val="false"/>
          <w:color w:val="000000"/>
          <w:sz w:val="28"/>
        </w:rPr>
        <w:t xml:space="preserve"> пункта 1 статьи 13 Закона Республики Казахстан от 9 июля 1998 года «О естественных монополиях и регулируемых рынках».</w:t>
      </w:r>
      <w:r>
        <w:br/>
      </w:r>
      <w:r>
        <w:rPr>
          <w:rFonts w:ascii="Times New Roman"/>
          <w:b w:val="false"/>
          <w:i w:val="false"/>
          <w:color w:val="000000"/>
          <w:sz w:val="28"/>
        </w:rPr>
        <w:t>
</w:t>
      </w:r>
      <w:r>
        <w:rPr>
          <w:rFonts w:ascii="Times New Roman"/>
          <w:b w:val="false"/>
          <w:i w:val="false"/>
          <w:color w:val="000000"/>
          <w:sz w:val="28"/>
        </w:rPr>
        <w:t>
      2. Правила определяют порядок организации представления, рассмотрения и отбора концессионных проектов.</w:t>
      </w:r>
      <w:r>
        <w:br/>
      </w:r>
      <w:r>
        <w:rPr>
          <w:rFonts w:ascii="Times New Roman"/>
          <w:b w:val="false"/>
          <w:i w:val="false"/>
          <w:color w:val="000000"/>
          <w:sz w:val="28"/>
        </w:rPr>
        <w:t>
</w:t>
      </w:r>
      <w:r>
        <w:rPr>
          <w:rFonts w:ascii="Times New Roman"/>
          <w:b w:val="false"/>
          <w:i w:val="false"/>
          <w:color w:val="000000"/>
          <w:sz w:val="28"/>
        </w:rPr>
        <w:t>
      3. В настоящих Правилах используются следующие понятия:</w:t>
      </w:r>
      <w:r>
        <w:br/>
      </w:r>
      <w:r>
        <w:rPr>
          <w:rFonts w:ascii="Times New Roman"/>
          <w:b w:val="false"/>
          <w:i w:val="false"/>
          <w:color w:val="000000"/>
          <w:sz w:val="28"/>
        </w:rPr>
        <w:t>
</w:t>
      </w:r>
      <w:r>
        <w:rPr>
          <w:rFonts w:ascii="Times New Roman"/>
          <w:b w:val="false"/>
          <w:i w:val="false"/>
          <w:color w:val="000000"/>
          <w:sz w:val="28"/>
        </w:rPr>
        <w:t>
      1) концессионное предложение – концепция концессионного проекта, отражающая его цель, пути ее достижения, меры государственной поддержки, источники возмещения затрат и получения доходов концессионера, включая совокупность соответствующих мероприятий, а также обосновывающая целесообразность и возможность реализации концессионного проекта, разрабатываемая государственным органом, с привлечением юридических лиц по консультативному сопровождению концессионных проектов, определяемых Правительством Республики Казахстан или местными исполнительными органами;</w:t>
      </w:r>
      <w:r>
        <w:br/>
      </w:r>
      <w:r>
        <w:rPr>
          <w:rFonts w:ascii="Times New Roman"/>
          <w:b w:val="false"/>
          <w:i w:val="false"/>
          <w:color w:val="000000"/>
          <w:sz w:val="28"/>
        </w:rPr>
        <w:t>
</w:t>
      </w:r>
      <w:r>
        <w:rPr>
          <w:rFonts w:ascii="Times New Roman"/>
          <w:b w:val="false"/>
          <w:i w:val="false"/>
          <w:color w:val="000000"/>
          <w:sz w:val="28"/>
        </w:rPr>
        <w:t>
      2) отраслевая экспертиза концессионного предложения – оценка уполномоченного государственного органа соответствующей отрасли концессионного предложения, разработанного центральным государственным или местным исполнительным органом области (города республиканского значения, столицы), на предмет соответствия приоритетам развития отрасли;</w:t>
      </w:r>
      <w:r>
        <w:br/>
      </w:r>
      <w:r>
        <w:rPr>
          <w:rFonts w:ascii="Times New Roman"/>
          <w:b w:val="false"/>
          <w:i w:val="false"/>
          <w:color w:val="000000"/>
          <w:sz w:val="28"/>
        </w:rPr>
        <w:t>
</w:t>
      </w:r>
      <w:r>
        <w:rPr>
          <w:rFonts w:ascii="Times New Roman"/>
          <w:b w:val="false"/>
          <w:i w:val="false"/>
          <w:color w:val="000000"/>
          <w:sz w:val="28"/>
        </w:rPr>
        <w:t>
      3) республиканский проект – концессионный проект, реализуемый по объектам (существующим или предполагаемым к строительству), относящимся к республиканской собственности, и/или получателями экономических выгод от реализации концессионного проекта являются субъекты двух и более областей, города республиканского значения, столицы и в соответствии со </w:t>
      </w:r>
      <w:r>
        <w:rPr>
          <w:rFonts w:ascii="Times New Roman"/>
          <w:b w:val="false"/>
          <w:i w:val="false"/>
          <w:color w:val="000000"/>
          <w:sz w:val="28"/>
        </w:rPr>
        <w:t>статьей 12</w:t>
      </w:r>
      <w:r>
        <w:rPr>
          <w:rFonts w:ascii="Times New Roman"/>
          <w:b w:val="false"/>
          <w:i w:val="false"/>
          <w:color w:val="000000"/>
          <w:sz w:val="28"/>
        </w:rPr>
        <w:t xml:space="preserve"> Закона;</w:t>
      </w:r>
      <w:r>
        <w:br/>
      </w:r>
      <w:r>
        <w:rPr>
          <w:rFonts w:ascii="Times New Roman"/>
          <w:b w:val="false"/>
          <w:i w:val="false"/>
          <w:color w:val="000000"/>
          <w:sz w:val="28"/>
        </w:rPr>
        <w:t>
</w:t>
      </w:r>
      <w:r>
        <w:rPr>
          <w:rFonts w:ascii="Times New Roman"/>
          <w:b w:val="false"/>
          <w:i w:val="false"/>
          <w:color w:val="000000"/>
          <w:sz w:val="28"/>
        </w:rPr>
        <w:t>
      4) местный проект – концессионный проект, реализуемый по объектам (существующим или предполагаемым к строительству), относящимся к коммунальной собственности, и/или получателями экономических выгод от реализации концессионного проекта являются субъекты одной области, города республиканского значения, столицы и в соответствии со </w:t>
      </w:r>
      <w:r>
        <w:rPr>
          <w:rFonts w:ascii="Times New Roman"/>
          <w:b w:val="false"/>
          <w:i w:val="false"/>
          <w:color w:val="000000"/>
          <w:sz w:val="28"/>
        </w:rPr>
        <w:t>статьей 13</w:t>
      </w:r>
      <w:r>
        <w:rPr>
          <w:rFonts w:ascii="Times New Roman"/>
          <w:b w:val="false"/>
          <w:i w:val="false"/>
          <w:color w:val="000000"/>
          <w:sz w:val="28"/>
        </w:rPr>
        <w:t xml:space="preserve"> Закона;</w:t>
      </w:r>
      <w:r>
        <w:br/>
      </w:r>
      <w:r>
        <w:rPr>
          <w:rFonts w:ascii="Times New Roman"/>
          <w:b w:val="false"/>
          <w:i w:val="false"/>
          <w:color w:val="000000"/>
          <w:sz w:val="28"/>
        </w:rPr>
        <w:t>
</w:t>
      </w:r>
      <w:r>
        <w:rPr>
          <w:rFonts w:ascii="Times New Roman"/>
          <w:b w:val="false"/>
          <w:i w:val="false"/>
          <w:color w:val="000000"/>
          <w:sz w:val="28"/>
        </w:rPr>
        <w:t>
      5) предварительные расчеты – расчеты по доходной и расходной части операционной, инвестиционной и финансовой деятельности концессионного проекта с указанием допущений. Предварительные расчеты производятся в формате MS Excel с раскрывающими формулами, и представляется на бумажном и электронном носителе;</w:t>
      </w:r>
      <w:r>
        <w:br/>
      </w:r>
      <w:r>
        <w:rPr>
          <w:rFonts w:ascii="Times New Roman"/>
          <w:b w:val="false"/>
          <w:i w:val="false"/>
          <w:color w:val="000000"/>
          <w:sz w:val="28"/>
        </w:rPr>
        <w:t>
</w:t>
      </w:r>
      <w:r>
        <w:rPr>
          <w:rFonts w:ascii="Times New Roman"/>
          <w:b w:val="false"/>
          <w:i w:val="false"/>
          <w:color w:val="000000"/>
          <w:sz w:val="28"/>
        </w:rPr>
        <w:t>
      6) заключение по концессионному предложению - заключение центрального уполномоченного органа по государственному планированию или местного уполномоченного органа по государственному планированию в случаях, установленных подпунктом 3-2) </w:t>
      </w:r>
      <w:r>
        <w:rPr>
          <w:rFonts w:ascii="Times New Roman"/>
          <w:b w:val="false"/>
          <w:i w:val="false"/>
          <w:color w:val="000000"/>
          <w:sz w:val="28"/>
        </w:rPr>
        <w:t>статьи 13</w:t>
      </w:r>
      <w:r>
        <w:rPr>
          <w:rFonts w:ascii="Times New Roman"/>
          <w:b w:val="false"/>
          <w:i w:val="false"/>
          <w:color w:val="000000"/>
          <w:sz w:val="28"/>
        </w:rPr>
        <w:t xml:space="preserve"> Закона по экономической целесообразности дальнейшей проработки концессионного проекта в соответствии с документами системы государственного планирования, подготавливаемое на основе экспертизы специализированной организации по вопросам концессии или юридического лица, определяемого местным исполнительным органом, в случае, установленном подпунктом 3-2) статьи 13 Закона, на концессионное предложение по форме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настоящим Правилам.</w:t>
      </w:r>
      <w:r>
        <w:br/>
      </w:r>
      <w:r>
        <w:rPr>
          <w:rFonts w:ascii="Times New Roman"/>
          <w:b w:val="false"/>
          <w:i w:val="false"/>
          <w:color w:val="000000"/>
          <w:sz w:val="28"/>
        </w:rPr>
        <w:t>
</w:t>
      </w:r>
      <w:r>
        <w:rPr>
          <w:rFonts w:ascii="Times New Roman"/>
          <w:b w:val="false"/>
          <w:i w:val="false"/>
          <w:color w:val="ff0000"/>
          <w:sz w:val="28"/>
        </w:rPr>
        <w:t xml:space="preserve">      Сноска. Пункт 3 с изменением, внесенным постановлением Правительства РК от 09.10.2014 </w:t>
      </w:r>
      <w:r>
        <w:rPr>
          <w:rFonts w:ascii="Times New Roman"/>
          <w:b w:val="false"/>
          <w:i w:val="false"/>
          <w:color w:val="000000"/>
          <w:sz w:val="28"/>
        </w:rPr>
        <w:t>№ 1072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4. Организатор конкурса может привлекать в случае необходимости юридических лиц по консультативному сопровождению концессионных проектов, определяемых Правительством Республики Казахстан или местным исполнительным органом для проработки концессионного предложения, конкурсной документации, а также для участия в переговорах с потенциальными концессионерами.</w:t>
      </w:r>
      <w:r>
        <w:br/>
      </w:r>
      <w:r>
        <w:rPr>
          <w:rFonts w:ascii="Times New Roman"/>
          <w:b w:val="false"/>
          <w:i w:val="false"/>
          <w:color w:val="000000"/>
          <w:sz w:val="28"/>
        </w:rPr>
        <w:t>
</w:t>
      </w:r>
      <w:r>
        <w:rPr>
          <w:rFonts w:ascii="Times New Roman"/>
          <w:b w:val="false"/>
          <w:i w:val="false"/>
          <w:color w:val="000000"/>
          <w:sz w:val="28"/>
        </w:rPr>
        <w:t>
      Уполномоченный орган по государственному планированию вносит заключение на оказание услуг по консультативному сопровождению концессионных проектов на рассмотрение соответствующей бюджетной комиссии.</w:t>
      </w:r>
      <w:r>
        <w:br/>
      </w:r>
      <w:r>
        <w:rPr>
          <w:rFonts w:ascii="Times New Roman"/>
          <w:b w:val="false"/>
          <w:i w:val="false"/>
          <w:color w:val="000000"/>
          <w:sz w:val="28"/>
        </w:rPr>
        <w:t>
</w:t>
      </w:r>
      <w:r>
        <w:rPr>
          <w:rFonts w:ascii="Times New Roman"/>
          <w:b w:val="false"/>
          <w:i w:val="false"/>
          <w:color w:val="000000"/>
          <w:sz w:val="28"/>
        </w:rPr>
        <w:t>
      По объемам финансирования услуг по консультативному сопровождению каждого концессионного проекта, одобренного бюджетными комиссиями, уполномоченный орган по государственному планированию формирует перечень услуг по консультативному сопровождению концессионных проектов, которое осуществляется за счет средств соответствующей распределяемой бюджетной программы уполномоченного органа по государственному планированию.</w:t>
      </w:r>
      <w:r>
        <w:br/>
      </w:r>
      <w:r>
        <w:rPr>
          <w:rFonts w:ascii="Times New Roman"/>
          <w:b w:val="false"/>
          <w:i w:val="false"/>
          <w:color w:val="000000"/>
          <w:sz w:val="28"/>
        </w:rPr>
        <w:t>
</w:t>
      </w:r>
      <w:r>
        <w:rPr>
          <w:rFonts w:ascii="Times New Roman"/>
          <w:b w:val="false"/>
          <w:i w:val="false"/>
          <w:color w:val="000000"/>
          <w:sz w:val="28"/>
        </w:rPr>
        <w:t>
      5. Перечень объектов, предлагаемых к передаче в концессию на среднесрочный период, (далее - перечень) формируется уполномоченным органом по государственному планированию в соответствии со </w:t>
      </w:r>
      <w:r>
        <w:rPr>
          <w:rFonts w:ascii="Times New Roman"/>
          <w:b w:val="false"/>
          <w:i w:val="false"/>
          <w:color w:val="000000"/>
          <w:sz w:val="28"/>
        </w:rPr>
        <w:t>статьей 13</w:t>
      </w:r>
      <w:r>
        <w:rPr>
          <w:rFonts w:ascii="Times New Roman"/>
          <w:b w:val="false"/>
          <w:i w:val="false"/>
          <w:color w:val="000000"/>
          <w:sz w:val="28"/>
        </w:rPr>
        <w:t xml:space="preserve"> Закона.</w:t>
      </w:r>
      <w:r>
        <w:br/>
      </w:r>
      <w:r>
        <w:rPr>
          <w:rFonts w:ascii="Times New Roman"/>
          <w:b w:val="false"/>
          <w:i w:val="false"/>
          <w:color w:val="000000"/>
          <w:sz w:val="28"/>
        </w:rPr>
        <w:t>
      Уполномоченный государственный орган соответствующей отрасли вносит в Правительство Республики Казахстан предложения по включению планируемого к реализации концессионного проекта в перечень концессионных проектов особой значимости.</w:t>
      </w:r>
      <w:r>
        <w:br/>
      </w:r>
      <w:r>
        <w:rPr>
          <w:rFonts w:ascii="Times New Roman"/>
          <w:b w:val="false"/>
          <w:i w:val="false"/>
          <w:color w:val="000000"/>
          <w:sz w:val="28"/>
        </w:rPr>
        <w:t>
</w:t>
      </w:r>
      <w:r>
        <w:rPr>
          <w:rFonts w:ascii="Times New Roman"/>
          <w:b w:val="false"/>
          <w:i w:val="false"/>
          <w:color w:val="ff0000"/>
          <w:sz w:val="28"/>
        </w:rPr>
        <w:t xml:space="preserve">      Сноска. Пункт 5 в редакции постановления Правительства РК от 09.10.2014 </w:t>
      </w:r>
      <w:r>
        <w:rPr>
          <w:rFonts w:ascii="Times New Roman"/>
          <w:b w:val="false"/>
          <w:i w:val="false"/>
          <w:color w:val="000000"/>
          <w:sz w:val="28"/>
        </w:rPr>
        <w:t>№ 1072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5-1. Местные уполномоченные органы по государственному планированию, в случаях, установленных подпунктом 3-2) </w:t>
      </w:r>
      <w:r>
        <w:rPr>
          <w:rFonts w:ascii="Times New Roman"/>
          <w:b w:val="false"/>
          <w:i w:val="false"/>
          <w:color w:val="000000"/>
          <w:sz w:val="28"/>
        </w:rPr>
        <w:t>статьи 13</w:t>
      </w:r>
      <w:r>
        <w:rPr>
          <w:rFonts w:ascii="Times New Roman"/>
          <w:b w:val="false"/>
          <w:i w:val="false"/>
          <w:color w:val="000000"/>
          <w:sz w:val="28"/>
        </w:rPr>
        <w:t xml:space="preserve"> Закона, ежемесячно до 20 числа, следующего за отчетным периодом, уведомляют центральный уполномоченный орган по государственному планированию о прохождении инвестиционных предложений государственных инвестиционных проектов (в случае определения целесообразности его реализации, как концессионного проекта), концессионных предложений и конкурсных документаций концессионного проекта по форме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настоящим Правилам.</w:t>
      </w:r>
      <w:r>
        <w:br/>
      </w: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5-1 в соответствии с постановлением Правительства РК от 09.10.2014 </w:t>
      </w:r>
      <w:r>
        <w:rPr>
          <w:rFonts w:ascii="Times New Roman"/>
          <w:b w:val="false"/>
          <w:i w:val="false"/>
          <w:color w:val="000000"/>
          <w:sz w:val="28"/>
        </w:rPr>
        <w:t>№ 1072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End w:id="4"/>
    <w:bookmarkStart w:name="z22" w:id="5"/>
    <w:p>
      <w:pPr>
        <w:spacing w:after="0"/>
        <w:ind w:left="0"/>
        <w:jc w:val="left"/>
      </w:pPr>
      <w:r>
        <w:rPr>
          <w:rFonts w:ascii="Times New Roman"/>
          <w:b/>
          <w:i w:val="false"/>
          <w:color w:val="000000"/>
        </w:rPr>
        <w:t xml:space="preserve"> 
2. Порядок представления, рассмотрения и отбора</w:t>
      </w:r>
      <w:r>
        <w:br/>
      </w:r>
      <w:r>
        <w:rPr>
          <w:rFonts w:ascii="Times New Roman"/>
          <w:b/>
          <w:i w:val="false"/>
          <w:color w:val="000000"/>
        </w:rPr>
        <w:t>
концессионных проектов</w:t>
      </w:r>
    </w:p>
    <w:bookmarkEnd w:id="5"/>
    <w:bookmarkStart w:name="z23" w:id="6"/>
    <w:p>
      <w:pPr>
        <w:spacing w:after="0"/>
        <w:ind w:left="0"/>
        <w:jc w:val="both"/>
      </w:pPr>
      <w:r>
        <w:rPr>
          <w:rFonts w:ascii="Times New Roman"/>
          <w:b w:val="false"/>
          <w:i w:val="false"/>
          <w:color w:val="000000"/>
          <w:sz w:val="28"/>
        </w:rPr>
        <w:t>
      6. Процесс представления, рассмотрения и отбора концессионных проектов состоит из следующих взаимосвязанных этапов:</w:t>
      </w:r>
      <w:r>
        <w:br/>
      </w:r>
      <w:r>
        <w:rPr>
          <w:rFonts w:ascii="Times New Roman"/>
          <w:b w:val="false"/>
          <w:i w:val="false"/>
          <w:color w:val="000000"/>
          <w:sz w:val="28"/>
        </w:rPr>
        <w:t>
</w:t>
      </w:r>
      <w:r>
        <w:rPr>
          <w:rFonts w:ascii="Times New Roman"/>
          <w:b w:val="false"/>
          <w:i w:val="false"/>
          <w:color w:val="000000"/>
          <w:sz w:val="28"/>
        </w:rPr>
        <w:t xml:space="preserve">
      1) определение и утверждение первым руководителем государственного органа-разработчика концессионного предложения, либо лицом его замещающим ответственного за разработку концессионного предложения структурного подразделения государственного органа. </w:t>
      </w:r>
      <w:r>
        <w:br/>
      </w:r>
      <w:r>
        <w:rPr>
          <w:rFonts w:ascii="Times New Roman"/>
          <w:b w:val="false"/>
          <w:i w:val="false"/>
          <w:color w:val="000000"/>
          <w:sz w:val="28"/>
        </w:rPr>
        <w:t>
</w:t>
      </w:r>
      <w:r>
        <w:rPr>
          <w:rFonts w:ascii="Times New Roman"/>
          <w:b w:val="false"/>
          <w:i w:val="false"/>
          <w:color w:val="000000"/>
          <w:sz w:val="28"/>
        </w:rPr>
        <w:t>
      Государственный орган может создавать проектную группу путем привлечения подведомственных организаций, независимых экспертов, проектных, инжиниринговых, консалтинговых и других компаний, а также заинтересованных государственных органов для разработки концессионного предложения.</w:t>
      </w:r>
      <w:r>
        <w:br/>
      </w:r>
      <w:r>
        <w:rPr>
          <w:rFonts w:ascii="Times New Roman"/>
          <w:b w:val="false"/>
          <w:i w:val="false"/>
          <w:color w:val="000000"/>
          <w:sz w:val="28"/>
        </w:rPr>
        <w:t>
</w:t>
      </w:r>
      <w:r>
        <w:rPr>
          <w:rFonts w:ascii="Times New Roman"/>
          <w:b w:val="false"/>
          <w:i w:val="false"/>
          <w:color w:val="000000"/>
          <w:sz w:val="28"/>
        </w:rPr>
        <w:t xml:space="preserve">
      Целью деятельности проектной группы является разработка концессионного предложения, с доказанной потребностью реализации концессионного проекта в той или иной отрасли/сфере/регионе. </w:t>
      </w:r>
      <w:r>
        <w:br/>
      </w:r>
      <w:r>
        <w:rPr>
          <w:rFonts w:ascii="Times New Roman"/>
          <w:b w:val="false"/>
          <w:i w:val="false"/>
          <w:color w:val="000000"/>
          <w:sz w:val="28"/>
        </w:rPr>
        <w:t>
</w:t>
      </w:r>
      <w:r>
        <w:rPr>
          <w:rFonts w:ascii="Times New Roman"/>
          <w:b w:val="false"/>
          <w:i w:val="false"/>
          <w:color w:val="000000"/>
          <w:sz w:val="28"/>
        </w:rPr>
        <w:t>
      Проектная группа осуществляет следующие функции:</w:t>
      </w:r>
      <w:r>
        <w:br/>
      </w:r>
      <w:r>
        <w:rPr>
          <w:rFonts w:ascii="Times New Roman"/>
          <w:b w:val="false"/>
          <w:i w:val="false"/>
          <w:color w:val="000000"/>
          <w:sz w:val="28"/>
        </w:rPr>
        <w:t>
</w:t>
      </w:r>
      <w:r>
        <w:rPr>
          <w:rFonts w:ascii="Times New Roman"/>
          <w:b w:val="false"/>
          <w:i w:val="false"/>
          <w:color w:val="000000"/>
          <w:sz w:val="28"/>
        </w:rPr>
        <w:t>
      изучает поступившие предложения и инициативы по реализации концессионного проекта, отбирает, оценивает, определяет их приоритетность, определяет вид контракта, конкурса и иные ключевые параметры концессионного проекта;</w:t>
      </w:r>
      <w:r>
        <w:br/>
      </w:r>
      <w:r>
        <w:rPr>
          <w:rFonts w:ascii="Times New Roman"/>
          <w:b w:val="false"/>
          <w:i w:val="false"/>
          <w:color w:val="000000"/>
          <w:sz w:val="28"/>
        </w:rPr>
        <w:t>
</w:t>
      </w:r>
      <w:r>
        <w:rPr>
          <w:rFonts w:ascii="Times New Roman"/>
          <w:b w:val="false"/>
          <w:i w:val="false"/>
          <w:color w:val="000000"/>
          <w:sz w:val="28"/>
        </w:rPr>
        <w:t xml:space="preserve">
      проводит маркетинговые и иные необходимые исследования по планируемому концессионному проекту; </w:t>
      </w:r>
      <w:r>
        <w:br/>
      </w:r>
      <w:r>
        <w:rPr>
          <w:rFonts w:ascii="Times New Roman"/>
          <w:b w:val="false"/>
          <w:i w:val="false"/>
          <w:color w:val="000000"/>
          <w:sz w:val="28"/>
        </w:rPr>
        <w:t>
</w:t>
      </w:r>
      <w:r>
        <w:rPr>
          <w:rFonts w:ascii="Times New Roman"/>
          <w:b w:val="false"/>
          <w:i w:val="false"/>
          <w:color w:val="000000"/>
          <w:sz w:val="28"/>
        </w:rPr>
        <w:t>
      производит все необходимые расчеты, в том числе разработку предварительных расчетов концессионного проекта;</w:t>
      </w:r>
      <w:r>
        <w:br/>
      </w:r>
      <w:r>
        <w:rPr>
          <w:rFonts w:ascii="Times New Roman"/>
          <w:b w:val="false"/>
          <w:i w:val="false"/>
          <w:color w:val="000000"/>
          <w:sz w:val="28"/>
        </w:rPr>
        <w:t>
</w:t>
      </w:r>
      <w:r>
        <w:rPr>
          <w:rFonts w:ascii="Times New Roman"/>
          <w:b w:val="false"/>
          <w:i w:val="false"/>
          <w:color w:val="000000"/>
          <w:sz w:val="28"/>
        </w:rPr>
        <w:t>
      2) формирование концессионного предложения государственным органом на стадии разработки проектов стратегических планов государственных органов с учетом положений стратегических и программных документов, соответствующих поручений руководства страны, инициатив государственных органов, а также предложений, внесенных физическими или юридическими лицами в порядке частной инициативы.</w:t>
      </w:r>
      <w:r>
        <w:br/>
      </w:r>
      <w:r>
        <w:rPr>
          <w:rFonts w:ascii="Times New Roman"/>
          <w:b w:val="false"/>
          <w:i w:val="false"/>
          <w:color w:val="000000"/>
          <w:sz w:val="28"/>
        </w:rPr>
        <w:t>
</w:t>
      </w:r>
      <w:r>
        <w:rPr>
          <w:rFonts w:ascii="Times New Roman"/>
          <w:b w:val="false"/>
          <w:i w:val="false"/>
          <w:color w:val="000000"/>
          <w:sz w:val="28"/>
        </w:rPr>
        <w:t>
      Государственный орган-разработчик концессионного предложения, в случае необходимости, размещает краткую информацию о планируемом концессионном проекте в средствах массовой информации республиканского значения и на своем интернет-ресурсе, а также может вовлекать заинтересованных сторон (потенциальных концессионеров и население) в процесс формирования концессионного предложения в рамках встреч, круглых столов и других необходимых мероприятий;</w:t>
      </w:r>
      <w:r>
        <w:br/>
      </w:r>
      <w:r>
        <w:rPr>
          <w:rFonts w:ascii="Times New Roman"/>
          <w:b w:val="false"/>
          <w:i w:val="false"/>
          <w:color w:val="000000"/>
          <w:sz w:val="28"/>
        </w:rPr>
        <w:t>
</w:t>
      </w:r>
      <w:r>
        <w:rPr>
          <w:rFonts w:ascii="Times New Roman"/>
          <w:b w:val="false"/>
          <w:i w:val="false"/>
          <w:color w:val="000000"/>
          <w:sz w:val="28"/>
        </w:rPr>
        <w:t>
      3) согласование концессионного предложения по объектам концессии, относящимся к республиканской собственности и предусмотренным в подпункте 1) </w:t>
      </w:r>
      <w:r>
        <w:rPr>
          <w:rFonts w:ascii="Times New Roman"/>
          <w:b w:val="false"/>
          <w:i w:val="false"/>
          <w:color w:val="000000"/>
          <w:sz w:val="28"/>
        </w:rPr>
        <w:t>пункта 2</w:t>
      </w:r>
      <w:r>
        <w:rPr>
          <w:rFonts w:ascii="Times New Roman"/>
          <w:b w:val="false"/>
          <w:i w:val="false"/>
          <w:color w:val="000000"/>
          <w:sz w:val="28"/>
        </w:rPr>
        <w:t xml:space="preserve"> статьи 16 Закона, с уполномоченным государственным органом по осуществлению права распоряжения республиканской собственностью, а также с уполномоченным государственным органом, осуществляющим руководство в сферах естественных монополий и на регулируемых рынках в части порядка формирования и утверждения тарифов (цен, ставок сборов) на услуги (товары, работы), относящиеся к сфере естественных монополий в соответствии с </w:t>
      </w:r>
      <w:r>
        <w:rPr>
          <w:rFonts w:ascii="Times New Roman"/>
          <w:b w:val="false"/>
          <w:i w:val="false"/>
          <w:color w:val="000000"/>
          <w:sz w:val="28"/>
        </w:rPr>
        <w:t>подпунктом 4-5)</w:t>
      </w:r>
      <w:r>
        <w:rPr>
          <w:rFonts w:ascii="Times New Roman"/>
          <w:b w:val="false"/>
          <w:i w:val="false"/>
          <w:color w:val="000000"/>
          <w:sz w:val="28"/>
        </w:rPr>
        <w:t xml:space="preserve"> пункта 1 статьи 13 Закона Республики Казахстан от 9 июля 1998 года «О естественных монополиях и регулируемых рынках»;</w:t>
      </w:r>
      <w:r>
        <w:br/>
      </w:r>
      <w:r>
        <w:rPr>
          <w:rFonts w:ascii="Times New Roman"/>
          <w:b w:val="false"/>
          <w:i w:val="false"/>
          <w:color w:val="000000"/>
          <w:sz w:val="28"/>
        </w:rPr>
        <w:t>
</w:t>
      </w:r>
      <w:r>
        <w:rPr>
          <w:rFonts w:ascii="Times New Roman"/>
          <w:b w:val="false"/>
          <w:i w:val="false"/>
          <w:color w:val="000000"/>
          <w:sz w:val="28"/>
        </w:rPr>
        <w:t>
      4) подписание концессионного предложения первым руководителем государственного органа-разработчика концессионного предложения, либо лицом его замещающим, на местном уровне – акимом области (города республиканского значения, столицы), либо лицом его замещающим;</w:t>
      </w:r>
      <w:r>
        <w:br/>
      </w:r>
      <w:r>
        <w:rPr>
          <w:rFonts w:ascii="Times New Roman"/>
          <w:b w:val="false"/>
          <w:i w:val="false"/>
          <w:color w:val="000000"/>
          <w:sz w:val="28"/>
        </w:rPr>
        <w:t>
</w:t>
      </w:r>
      <w:r>
        <w:rPr>
          <w:rFonts w:ascii="Times New Roman"/>
          <w:b w:val="false"/>
          <w:i w:val="false"/>
          <w:color w:val="000000"/>
          <w:sz w:val="28"/>
        </w:rPr>
        <w:t>
      5) проведение отраслевой экспертизы концессионного предложения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15-1 Закона.</w:t>
      </w:r>
      <w:r>
        <w:br/>
      </w:r>
      <w:r>
        <w:rPr>
          <w:rFonts w:ascii="Times New Roman"/>
          <w:b w:val="false"/>
          <w:i w:val="false"/>
          <w:color w:val="000000"/>
          <w:sz w:val="28"/>
        </w:rPr>
        <w:t>
</w:t>
      </w:r>
      <w:r>
        <w:rPr>
          <w:rFonts w:ascii="Times New Roman"/>
          <w:b w:val="false"/>
          <w:i w:val="false"/>
          <w:color w:val="000000"/>
          <w:sz w:val="28"/>
        </w:rPr>
        <w:t>
      Отраслевая экспертиза концессионного предложения проводится в течение 15 (пятнадцать) рабочих дней:</w:t>
      </w:r>
      <w:r>
        <w:br/>
      </w:r>
      <w:r>
        <w:rPr>
          <w:rFonts w:ascii="Times New Roman"/>
          <w:b w:val="false"/>
          <w:i w:val="false"/>
          <w:color w:val="000000"/>
          <w:sz w:val="28"/>
        </w:rPr>
        <w:t>
</w:t>
      </w:r>
      <w:r>
        <w:rPr>
          <w:rFonts w:ascii="Times New Roman"/>
          <w:b w:val="false"/>
          <w:i w:val="false"/>
          <w:color w:val="000000"/>
          <w:sz w:val="28"/>
        </w:rPr>
        <w:t>
      с момента подписания концессионного предложения, если проект республиканский;</w:t>
      </w:r>
      <w:r>
        <w:br/>
      </w:r>
      <w:r>
        <w:rPr>
          <w:rFonts w:ascii="Times New Roman"/>
          <w:b w:val="false"/>
          <w:i w:val="false"/>
          <w:color w:val="000000"/>
          <w:sz w:val="28"/>
        </w:rPr>
        <w:t>
</w:t>
      </w:r>
      <w:r>
        <w:rPr>
          <w:rFonts w:ascii="Times New Roman"/>
          <w:b w:val="false"/>
          <w:i w:val="false"/>
          <w:color w:val="000000"/>
          <w:sz w:val="28"/>
        </w:rPr>
        <w:t>
      с момента внесения подписанного концессионного предложения местным исполнительным органом областей, города республиканского значения, столицы в уполномоченный государственный орган соответствующей отрасли.</w:t>
      </w:r>
      <w:r>
        <w:br/>
      </w:r>
      <w:r>
        <w:rPr>
          <w:rFonts w:ascii="Times New Roman"/>
          <w:b w:val="false"/>
          <w:i w:val="false"/>
          <w:color w:val="000000"/>
          <w:sz w:val="28"/>
        </w:rPr>
        <w:t>
</w:t>
      </w:r>
      <w:r>
        <w:rPr>
          <w:rFonts w:ascii="Times New Roman"/>
          <w:b w:val="false"/>
          <w:i w:val="false"/>
          <w:color w:val="000000"/>
          <w:sz w:val="28"/>
        </w:rPr>
        <w:t>
      Отраслевая экспертиза концессионного предложения подписывается первым руководителем государственного органа соответствующей отрасли, либо лицом его замещающим;</w:t>
      </w:r>
      <w:r>
        <w:br/>
      </w:r>
      <w:r>
        <w:rPr>
          <w:rFonts w:ascii="Times New Roman"/>
          <w:b w:val="false"/>
          <w:i w:val="false"/>
          <w:color w:val="000000"/>
          <w:sz w:val="28"/>
        </w:rPr>
        <w:t>
</w:t>
      </w:r>
      <w:r>
        <w:rPr>
          <w:rFonts w:ascii="Times New Roman"/>
          <w:b w:val="false"/>
          <w:i w:val="false"/>
          <w:color w:val="000000"/>
          <w:sz w:val="28"/>
        </w:rPr>
        <w:t>
      5-1) В случае, если реализация концессионного проекта предлагается за счет средств республиканского бюджета, заключение отраслевой экспертизы концессионного предложения проводится центральным уполномоченным органом соответствующей отрасли, в случае невозможности отнесения уполномоченного государственного органа соответствующей отрасли к какой-либо определенной отрасли, отраслевое заключение проводится самим уполномоченным государственным органом соответствующей отрасли.</w:t>
      </w:r>
      <w:r>
        <w:br/>
      </w:r>
      <w:r>
        <w:rPr>
          <w:rFonts w:ascii="Times New Roman"/>
          <w:b w:val="false"/>
          <w:i w:val="false"/>
          <w:color w:val="000000"/>
          <w:sz w:val="28"/>
        </w:rPr>
        <w:t>
</w:t>
      </w:r>
      <w:r>
        <w:rPr>
          <w:rFonts w:ascii="Times New Roman"/>
          <w:b w:val="false"/>
          <w:i w:val="false"/>
          <w:color w:val="000000"/>
          <w:sz w:val="28"/>
        </w:rPr>
        <w:t>
      В случае, если реализация концессионного проекта, предполагаемого к реализации за счет средств республиканского бюджета, затрагивает сферу ответственности другого отраслевого центрального государственного органа, указанным отраслевым центральным государственным органом проводится заключение отраслевой экспертизы концессионного предложения.</w:t>
      </w:r>
      <w:r>
        <w:br/>
      </w:r>
      <w:r>
        <w:rPr>
          <w:rFonts w:ascii="Times New Roman"/>
          <w:b w:val="false"/>
          <w:i w:val="false"/>
          <w:color w:val="000000"/>
          <w:sz w:val="28"/>
        </w:rPr>
        <w:t>
</w:t>
      </w:r>
      <w:r>
        <w:rPr>
          <w:rFonts w:ascii="Times New Roman"/>
          <w:b w:val="false"/>
          <w:i w:val="false"/>
          <w:color w:val="000000"/>
          <w:sz w:val="28"/>
        </w:rPr>
        <w:t>
      В случае, если реализация концессионного проекта предлагается за счет средств местного бюджета в соответствии с подпунктом 3-2) </w:t>
      </w:r>
      <w:r>
        <w:rPr>
          <w:rFonts w:ascii="Times New Roman"/>
          <w:b w:val="false"/>
          <w:i w:val="false"/>
          <w:color w:val="000000"/>
          <w:sz w:val="28"/>
        </w:rPr>
        <w:t>статьи 13</w:t>
      </w:r>
      <w:r>
        <w:rPr>
          <w:rFonts w:ascii="Times New Roman"/>
          <w:b w:val="false"/>
          <w:i w:val="false"/>
          <w:color w:val="000000"/>
          <w:sz w:val="28"/>
        </w:rPr>
        <w:t xml:space="preserve"> Закона, заключение отраслевой экспертизы концессионного предложения проводится отраслевым местным исполнительным органом, финансируемым из местного бюджета, в случае невозможности отнесения местного уполномоченного органа соответствующей отрасли к какой-либо определенной отрасли, отраслевое заключение проводится самим местным уполномоченным органом соответствующей отрасли.</w:t>
      </w:r>
      <w:r>
        <w:br/>
      </w:r>
      <w:r>
        <w:rPr>
          <w:rFonts w:ascii="Times New Roman"/>
          <w:b w:val="false"/>
          <w:i w:val="false"/>
          <w:color w:val="000000"/>
          <w:sz w:val="28"/>
        </w:rPr>
        <w:t>
</w:t>
      </w:r>
      <w:r>
        <w:rPr>
          <w:rFonts w:ascii="Times New Roman"/>
          <w:b w:val="false"/>
          <w:i w:val="false"/>
          <w:color w:val="000000"/>
          <w:sz w:val="28"/>
        </w:rPr>
        <w:t>
      В случае, если концессионный проект, предполагаемый к реализации за счет средств местного бюджета в соответствии с подпунктом 3-2) </w:t>
      </w:r>
      <w:r>
        <w:rPr>
          <w:rFonts w:ascii="Times New Roman"/>
          <w:b w:val="false"/>
          <w:i w:val="false"/>
          <w:color w:val="000000"/>
          <w:sz w:val="28"/>
        </w:rPr>
        <w:t>статьи 13</w:t>
      </w:r>
      <w:r>
        <w:rPr>
          <w:rFonts w:ascii="Times New Roman"/>
          <w:b w:val="false"/>
          <w:i w:val="false"/>
          <w:color w:val="000000"/>
          <w:sz w:val="28"/>
        </w:rPr>
        <w:t xml:space="preserve"> Закона, затрагивает сферу ответственности другого отраслевого местного органа, указанным отраслевым местным государственным органом проводится заключение отраслевой экспертизы концессионного предложения.</w:t>
      </w:r>
      <w:r>
        <w:br/>
      </w:r>
      <w:r>
        <w:rPr>
          <w:rFonts w:ascii="Times New Roman"/>
          <w:b w:val="false"/>
          <w:i w:val="false"/>
          <w:color w:val="000000"/>
          <w:sz w:val="28"/>
        </w:rPr>
        <w:t>
</w:t>
      </w:r>
      <w:r>
        <w:rPr>
          <w:rFonts w:ascii="Times New Roman"/>
          <w:b w:val="false"/>
          <w:i w:val="false"/>
          <w:color w:val="000000"/>
          <w:sz w:val="28"/>
        </w:rPr>
        <w:t>
      6) направление государственным органом-разработчиком подписанного концессионного предложения с приложением документов, указанных в </w:t>
      </w:r>
      <w:r>
        <w:rPr>
          <w:rFonts w:ascii="Times New Roman"/>
          <w:b w:val="false"/>
          <w:i w:val="false"/>
          <w:color w:val="000000"/>
          <w:sz w:val="28"/>
        </w:rPr>
        <w:t>пункте 17</w:t>
      </w:r>
      <w:r>
        <w:rPr>
          <w:rFonts w:ascii="Times New Roman"/>
          <w:b w:val="false"/>
          <w:i w:val="false"/>
          <w:color w:val="000000"/>
          <w:sz w:val="28"/>
        </w:rPr>
        <w:t xml:space="preserve"> настоящих Правил, в центральный уполномоченный орган по государственному планированию либо местный уполномоченный орган по государственному планированию в случае, установленном подпунктом 3-2) </w:t>
      </w:r>
      <w:r>
        <w:rPr>
          <w:rFonts w:ascii="Times New Roman"/>
          <w:b w:val="false"/>
          <w:i w:val="false"/>
          <w:color w:val="000000"/>
          <w:sz w:val="28"/>
        </w:rPr>
        <w:t>статьи 13</w:t>
      </w:r>
      <w:r>
        <w:rPr>
          <w:rFonts w:ascii="Times New Roman"/>
          <w:b w:val="false"/>
          <w:i w:val="false"/>
          <w:color w:val="000000"/>
          <w:sz w:val="28"/>
        </w:rPr>
        <w:t xml:space="preserve"> Закона;</w:t>
      </w:r>
      <w:r>
        <w:br/>
      </w:r>
      <w:r>
        <w:rPr>
          <w:rFonts w:ascii="Times New Roman"/>
          <w:b w:val="false"/>
          <w:i w:val="false"/>
          <w:color w:val="000000"/>
          <w:sz w:val="28"/>
        </w:rPr>
        <w:t>
</w:t>
      </w:r>
      <w:r>
        <w:rPr>
          <w:rFonts w:ascii="Times New Roman"/>
          <w:b w:val="false"/>
          <w:i w:val="false"/>
          <w:color w:val="000000"/>
          <w:sz w:val="28"/>
        </w:rPr>
        <w:t>
      7) проведение экспертизы концессионных предложений центральным либо местным уполномоченным органом по государственному планированию с привлечением специализированной организации по вопросам концессии либо юридических лиц, определяемых местным исполнительным органом, в случае, установленном подпунктом 3-2) </w:t>
      </w:r>
      <w:r>
        <w:rPr>
          <w:rFonts w:ascii="Times New Roman"/>
          <w:b w:val="false"/>
          <w:i w:val="false"/>
          <w:color w:val="000000"/>
          <w:sz w:val="28"/>
        </w:rPr>
        <w:t>статьи 13</w:t>
      </w:r>
      <w:r>
        <w:rPr>
          <w:rFonts w:ascii="Times New Roman"/>
          <w:b w:val="false"/>
          <w:i w:val="false"/>
          <w:color w:val="000000"/>
          <w:sz w:val="28"/>
        </w:rPr>
        <w:t xml:space="preserve"> Закона.</w:t>
      </w:r>
      <w:r>
        <w:br/>
      </w:r>
      <w:r>
        <w:rPr>
          <w:rFonts w:ascii="Times New Roman"/>
          <w:b w:val="false"/>
          <w:i w:val="false"/>
          <w:color w:val="000000"/>
          <w:sz w:val="28"/>
        </w:rPr>
        <w:t>
</w:t>
      </w:r>
      <w:r>
        <w:rPr>
          <w:rFonts w:ascii="Times New Roman"/>
          <w:b w:val="false"/>
          <w:i w:val="false"/>
          <w:color w:val="000000"/>
          <w:sz w:val="28"/>
        </w:rPr>
        <w:t>
      Центральный либо местный уполномоченный орган по государственному планированию направляет концессионное предложение в специализированную организацию по вопросам концессии либо юридические лица, определяемые местным исполнительным органом, в случае, установленном подпунктом 3-2) </w:t>
      </w:r>
      <w:r>
        <w:rPr>
          <w:rFonts w:ascii="Times New Roman"/>
          <w:b w:val="false"/>
          <w:i w:val="false"/>
          <w:color w:val="000000"/>
          <w:sz w:val="28"/>
        </w:rPr>
        <w:t>статьи 13</w:t>
      </w:r>
      <w:r>
        <w:rPr>
          <w:rFonts w:ascii="Times New Roman"/>
          <w:b w:val="false"/>
          <w:i w:val="false"/>
          <w:color w:val="000000"/>
          <w:sz w:val="28"/>
        </w:rPr>
        <w:t xml:space="preserve"> Закона, на проведение экспертизы в течение 3 (три) рабочих дней со дня его внесения государственным органом-разработчиком концессионного предложения.</w:t>
      </w:r>
      <w:r>
        <w:br/>
      </w:r>
      <w:r>
        <w:rPr>
          <w:rFonts w:ascii="Times New Roman"/>
          <w:b w:val="false"/>
          <w:i w:val="false"/>
          <w:color w:val="000000"/>
          <w:sz w:val="28"/>
        </w:rPr>
        <w:t>
</w:t>
      </w:r>
      <w:r>
        <w:rPr>
          <w:rFonts w:ascii="Times New Roman"/>
          <w:b w:val="false"/>
          <w:i w:val="false"/>
          <w:color w:val="000000"/>
          <w:sz w:val="28"/>
        </w:rPr>
        <w:t>
      Экспертиза осуществляется в течение 15 (пятнадцать) рабочих дней со дня поступления концессионных предложений в специализированную организацию по вопросам концессии либо юридические лица, определяемые местным исполнительным органом.</w:t>
      </w:r>
      <w:r>
        <w:br/>
      </w:r>
      <w:r>
        <w:rPr>
          <w:rFonts w:ascii="Times New Roman"/>
          <w:b w:val="false"/>
          <w:i w:val="false"/>
          <w:color w:val="000000"/>
          <w:sz w:val="28"/>
        </w:rPr>
        <w:t>
</w:t>
      </w:r>
      <w:r>
        <w:rPr>
          <w:rFonts w:ascii="Times New Roman"/>
          <w:b w:val="false"/>
          <w:i w:val="false"/>
          <w:color w:val="000000"/>
          <w:sz w:val="28"/>
        </w:rPr>
        <w:t>
      В случаях неполного представления информации государственным органом-разработчиком, а также необходимости представления дополнительной информации, указанной в концессионных предложениях, специализированная организация по вопросам концессии либо юридические лица, определяемые местным исполнительным органом, требуют представления указанной информации.</w:t>
      </w:r>
      <w:r>
        <w:br/>
      </w:r>
      <w:r>
        <w:rPr>
          <w:rFonts w:ascii="Times New Roman"/>
          <w:b w:val="false"/>
          <w:i w:val="false"/>
          <w:color w:val="000000"/>
          <w:sz w:val="28"/>
        </w:rPr>
        <w:t>
</w:t>
      </w:r>
      <w:r>
        <w:rPr>
          <w:rFonts w:ascii="Times New Roman"/>
          <w:b w:val="false"/>
          <w:i w:val="false"/>
          <w:color w:val="000000"/>
          <w:sz w:val="28"/>
        </w:rPr>
        <w:t>
      Специализированная организация по вопросам концессии либо юридические лица, определяемые местным исполнительным органом, в случае, указанном в части четвертой настоящего подпункта, направляют запросы государственному органу-разработчику концессионного предложения, копию запроса – центральному либо местному уполномоченному органу по государственному планированию в течение 10 (десять) рабочих дней со дня поступления пакета документов в специализированную организацию по вопросам концессии либо юридические лица, определяемые местным исполнительным органом.</w:t>
      </w:r>
      <w:r>
        <w:br/>
      </w:r>
      <w:r>
        <w:rPr>
          <w:rFonts w:ascii="Times New Roman"/>
          <w:b w:val="false"/>
          <w:i w:val="false"/>
          <w:color w:val="000000"/>
          <w:sz w:val="28"/>
        </w:rPr>
        <w:t>
</w:t>
      </w:r>
      <w:r>
        <w:rPr>
          <w:rFonts w:ascii="Times New Roman"/>
          <w:b w:val="false"/>
          <w:i w:val="false"/>
          <w:color w:val="000000"/>
          <w:sz w:val="28"/>
        </w:rPr>
        <w:t>
      Государственные органы-разработчики концессионного предложения представляют недостающую и/или дополнительную информацию одновременно в центральный уполномоченный орган по государственному планированию и специализированную организацию по вопросам концессии либо местный уполномоченный орган по государственному планированию и юридические лица, определяемые местным исполнительным органом, в случае, установленном подпунктом 3-2) </w:t>
      </w:r>
      <w:r>
        <w:rPr>
          <w:rFonts w:ascii="Times New Roman"/>
          <w:b w:val="false"/>
          <w:i w:val="false"/>
          <w:color w:val="000000"/>
          <w:sz w:val="28"/>
        </w:rPr>
        <w:t>статьи 13</w:t>
      </w:r>
      <w:r>
        <w:rPr>
          <w:rFonts w:ascii="Times New Roman"/>
          <w:b w:val="false"/>
          <w:i w:val="false"/>
          <w:color w:val="000000"/>
          <w:sz w:val="28"/>
        </w:rPr>
        <w:t xml:space="preserve"> Закона, в течение 5 (пять) рабочих дней с момента поступления запроса или уведомляют о необходимости дополнительных сроков для представления информации, но не более 15 (пятнадцать) календарных дней.</w:t>
      </w:r>
      <w:r>
        <w:br/>
      </w:r>
      <w:r>
        <w:rPr>
          <w:rFonts w:ascii="Times New Roman"/>
          <w:b w:val="false"/>
          <w:i w:val="false"/>
          <w:color w:val="000000"/>
          <w:sz w:val="28"/>
        </w:rPr>
        <w:t>
</w:t>
      </w:r>
      <w:r>
        <w:rPr>
          <w:rFonts w:ascii="Times New Roman"/>
          <w:b w:val="false"/>
          <w:i w:val="false"/>
          <w:color w:val="000000"/>
          <w:sz w:val="28"/>
        </w:rPr>
        <w:t>
      Со дня направления запроса и до представления необходимой информации сроки проведения экспертизы приостанавливаются.</w:t>
      </w:r>
      <w:r>
        <w:br/>
      </w:r>
      <w:r>
        <w:rPr>
          <w:rFonts w:ascii="Times New Roman"/>
          <w:b w:val="false"/>
          <w:i w:val="false"/>
          <w:color w:val="000000"/>
          <w:sz w:val="28"/>
        </w:rPr>
        <w:t>
</w:t>
      </w:r>
      <w:r>
        <w:rPr>
          <w:rFonts w:ascii="Times New Roman"/>
          <w:b w:val="false"/>
          <w:i w:val="false"/>
          <w:color w:val="000000"/>
          <w:sz w:val="28"/>
        </w:rPr>
        <w:t>
      В случае доработки концессионного предложения по заявке государственного органа-разработчика, сроки экспертизы обновляются, но не более 1 (один) раза;</w:t>
      </w:r>
      <w:r>
        <w:br/>
      </w:r>
      <w:r>
        <w:rPr>
          <w:rFonts w:ascii="Times New Roman"/>
          <w:b w:val="false"/>
          <w:i w:val="false"/>
          <w:color w:val="000000"/>
          <w:sz w:val="28"/>
        </w:rPr>
        <w:t>
</w:t>
      </w:r>
      <w:r>
        <w:rPr>
          <w:rFonts w:ascii="Times New Roman"/>
          <w:b w:val="false"/>
          <w:i w:val="false"/>
          <w:color w:val="000000"/>
          <w:sz w:val="28"/>
        </w:rPr>
        <w:t>
      8) направление центральным уполномоченным органом по государственному планированию в течение 5 (пять) рабочих дней заключения по концессионному предложению с момента поступления экспертизы специализированной организации по вопросам концессии, за исключением случаев, установленных подпунктом 3-2) </w:t>
      </w:r>
      <w:r>
        <w:rPr>
          <w:rFonts w:ascii="Times New Roman"/>
          <w:b w:val="false"/>
          <w:i w:val="false"/>
          <w:color w:val="000000"/>
          <w:sz w:val="28"/>
        </w:rPr>
        <w:t>статьи 13</w:t>
      </w:r>
      <w:r>
        <w:rPr>
          <w:rFonts w:ascii="Times New Roman"/>
          <w:b w:val="false"/>
          <w:i w:val="false"/>
          <w:color w:val="000000"/>
          <w:sz w:val="28"/>
        </w:rPr>
        <w:t xml:space="preserve"> Закона:</w:t>
      </w:r>
      <w:r>
        <w:br/>
      </w:r>
      <w:r>
        <w:rPr>
          <w:rFonts w:ascii="Times New Roman"/>
          <w:b w:val="false"/>
          <w:i w:val="false"/>
          <w:color w:val="000000"/>
          <w:sz w:val="28"/>
        </w:rPr>
        <w:t>
</w:t>
      </w:r>
      <w:r>
        <w:rPr>
          <w:rFonts w:ascii="Times New Roman"/>
          <w:b w:val="false"/>
          <w:i w:val="false"/>
          <w:color w:val="000000"/>
          <w:sz w:val="28"/>
        </w:rPr>
        <w:t>
      уполномоченному государственному органу соответствующей отрасли, если проект республиканский;</w:t>
      </w:r>
      <w:r>
        <w:br/>
      </w:r>
      <w:r>
        <w:rPr>
          <w:rFonts w:ascii="Times New Roman"/>
          <w:b w:val="false"/>
          <w:i w:val="false"/>
          <w:color w:val="000000"/>
          <w:sz w:val="28"/>
        </w:rPr>
        <w:t>
</w:t>
      </w:r>
      <w:r>
        <w:rPr>
          <w:rFonts w:ascii="Times New Roman"/>
          <w:b w:val="false"/>
          <w:i w:val="false"/>
          <w:color w:val="000000"/>
          <w:sz w:val="28"/>
        </w:rPr>
        <w:t>
      местным исполнительным органам областей, города республиканского значения, столицы, если проект местный.</w:t>
      </w:r>
      <w:r>
        <w:br/>
      </w:r>
      <w:r>
        <w:rPr>
          <w:rFonts w:ascii="Times New Roman"/>
          <w:b w:val="false"/>
          <w:i w:val="false"/>
          <w:color w:val="000000"/>
          <w:sz w:val="28"/>
        </w:rPr>
        <w:t>
</w:t>
      </w:r>
      <w:r>
        <w:rPr>
          <w:rFonts w:ascii="Times New Roman"/>
          <w:b w:val="false"/>
          <w:i w:val="false"/>
          <w:color w:val="000000"/>
          <w:sz w:val="28"/>
        </w:rPr>
        <w:t>
      В случаях, установленных подпунктом 3-2) </w:t>
      </w:r>
      <w:r>
        <w:rPr>
          <w:rFonts w:ascii="Times New Roman"/>
          <w:b w:val="false"/>
          <w:i w:val="false"/>
          <w:color w:val="000000"/>
          <w:sz w:val="28"/>
        </w:rPr>
        <w:t>статьи 13</w:t>
      </w:r>
      <w:r>
        <w:rPr>
          <w:rFonts w:ascii="Times New Roman"/>
          <w:b w:val="false"/>
          <w:i w:val="false"/>
          <w:color w:val="000000"/>
          <w:sz w:val="28"/>
        </w:rPr>
        <w:t xml:space="preserve"> Закона, заключение по концессионному предложению направляется государственному органу-разработчику концессионного предложения местным уполномоченным органом по государственному планированию в течение 5 (пять) рабочих дней с момента поступления экспертизы;</w:t>
      </w:r>
      <w:r>
        <w:br/>
      </w:r>
      <w:r>
        <w:rPr>
          <w:rFonts w:ascii="Times New Roman"/>
          <w:b w:val="false"/>
          <w:i w:val="false"/>
          <w:color w:val="000000"/>
          <w:sz w:val="28"/>
        </w:rPr>
        <w:t>
</w:t>
      </w:r>
      <w:r>
        <w:rPr>
          <w:rFonts w:ascii="Times New Roman"/>
          <w:b w:val="false"/>
          <w:i w:val="false"/>
          <w:color w:val="000000"/>
          <w:sz w:val="28"/>
        </w:rPr>
        <w:t>
      9) утверждение концессионного предложения государственным органом-разработчиком по итогам положительного заключения центрального уполномоченного органа по государственному планированию либо местного уполномоченного органа по государственному планированию в случае, установленном подпунктом 3-2) </w:t>
      </w:r>
      <w:r>
        <w:rPr>
          <w:rFonts w:ascii="Times New Roman"/>
          <w:b w:val="false"/>
          <w:i w:val="false"/>
          <w:color w:val="000000"/>
          <w:sz w:val="28"/>
        </w:rPr>
        <w:t>статьи 13</w:t>
      </w:r>
      <w:r>
        <w:rPr>
          <w:rFonts w:ascii="Times New Roman"/>
          <w:b w:val="false"/>
          <w:i w:val="false"/>
          <w:color w:val="000000"/>
          <w:sz w:val="28"/>
        </w:rPr>
        <w:t xml:space="preserve"> Закона, по концессионному предложению; </w:t>
      </w:r>
      <w:r>
        <w:br/>
      </w:r>
      <w:r>
        <w:rPr>
          <w:rFonts w:ascii="Times New Roman"/>
          <w:b w:val="false"/>
          <w:i w:val="false"/>
          <w:color w:val="000000"/>
          <w:sz w:val="28"/>
        </w:rPr>
        <w:t>
</w:t>
      </w:r>
      <w:r>
        <w:rPr>
          <w:rFonts w:ascii="Times New Roman"/>
          <w:b w:val="false"/>
          <w:i w:val="false"/>
          <w:color w:val="000000"/>
          <w:sz w:val="28"/>
        </w:rPr>
        <w:t>
      10) государственный орган-разработчик вносит в центральный или местный уполномоченный орган по государственному планированию заявку с приложением утвержденного концессионного предложения, заключения на концессионное предложение и других соответствующих экспертиз для дальнейшего вынесения на рассмотрение соответствующей бюджетной комиссии вопроса разработки или корректировки, а также проведения необходимых экспертиз конкурсной документации концессионных проектов;</w:t>
      </w:r>
      <w:r>
        <w:br/>
      </w:r>
      <w:r>
        <w:rPr>
          <w:rFonts w:ascii="Times New Roman"/>
          <w:b w:val="false"/>
          <w:i w:val="false"/>
          <w:color w:val="000000"/>
          <w:sz w:val="28"/>
        </w:rPr>
        <w:t>
</w:t>
      </w:r>
      <w:r>
        <w:rPr>
          <w:rFonts w:ascii="Times New Roman"/>
          <w:b w:val="false"/>
          <w:i w:val="false"/>
          <w:color w:val="000000"/>
          <w:sz w:val="28"/>
        </w:rPr>
        <w:t>
      11) на основании заявки государственного органа – разработчика концессионного предложения по республиканским проектам центральный уполномоченный орган по государственному планированию формирует заключение по концессионным предложениям на разработку или корректировку, а также на проведение необходимых экспертиз конкурсных документаций концессионных проектов, в том числе технико-экономических обоснований (далее – ТЭО), либо по проектам, имеющим разработанные проектно-сметные документации (далее – ПСД), а также являющимся технически несложными, реализуемым на основании типовых проектов, типовых проектных решений и проектов повторного применения, на привязку имеющейся ПСД к конкретной площадке объекта концессии, и выносит на рассмотрение Республиканской бюджетной комиссии;</w:t>
      </w:r>
      <w:r>
        <w:br/>
      </w:r>
      <w:r>
        <w:rPr>
          <w:rFonts w:ascii="Times New Roman"/>
          <w:b w:val="false"/>
          <w:i w:val="false"/>
          <w:color w:val="000000"/>
          <w:sz w:val="28"/>
        </w:rPr>
        <w:t>
</w:t>
      </w:r>
      <w:r>
        <w:rPr>
          <w:rFonts w:ascii="Times New Roman"/>
          <w:b w:val="false"/>
          <w:i w:val="false"/>
          <w:color w:val="000000"/>
          <w:sz w:val="28"/>
        </w:rPr>
        <w:t xml:space="preserve">
      на основании заявки государственного органа – разработчика концессионного предложения с приложением положительного заключения экспертизы по местным проектам местный уполномоченный орган по государственному планированию формирует заключение по концессионным предложениям на разработку или корректировку, а также проведение необходимых экспертиз конкурсных документаций концессионных проектов, в том числе ТЭО, либо по проектам, имеющим разработанные ПСД, а также являющимся технически несложными, реализуемым на основании типовых проектов, типовых проектных решений и проектов повторного применения, на привязку имеющейся ПСД к конкретной площадке объекта концессии, и выносит на рассмотрение соответствующей бюджетной комиссии; </w:t>
      </w:r>
      <w:r>
        <w:br/>
      </w:r>
      <w:r>
        <w:rPr>
          <w:rFonts w:ascii="Times New Roman"/>
          <w:b w:val="false"/>
          <w:i w:val="false"/>
          <w:color w:val="000000"/>
          <w:sz w:val="28"/>
        </w:rPr>
        <w:t>
</w:t>
      </w:r>
      <w:r>
        <w:rPr>
          <w:rFonts w:ascii="Times New Roman"/>
          <w:b w:val="false"/>
          <w:i w:val="false"/>
          <w:color w:val="000000"/>
          <w:sz w:val="28"/>
        </w:rPr>
        <w:t>
      12) разработка, корректировка, проведение необходимых экспертиз и утверждение конкурсной документации:</w:t>
      </w:r>
      <w:r>
        <w:br/>
      </w:r>
      <w:r>
        <w:rPr>
          <w:rFonts w:ascii="Times New Roman"/>
          <w:b w:val="false"/>
          <w:i w:val="false"/>
          <w:color w:val="000000"/>
          <w:sz w:val="28"/>
        </w:rPr>
        <w:t>
</w:t>
      </w:r>
      <w:r>
        <w:rPr>
          <w:rFonts w:ascii="Times New Roman"/>
          <w:b w:val="false"/>
          <w:i w:val="false"/>
          <w:color w:val="000000"/>
          <w:sz w:val="28"/>
        </w:rPr>
        <w:t xml:space="preserve">
      в случаях проведения конкурса по выбору концессионера без использования двухэтапных процедур: </w:t>
      </w:r>
      <w:r>
        <w:br/>
      </w:r>
      <w:r>
        <w:rPr>
          <w:rFonts w:ascii="Times New Roman"/>
          <w:b w:val="false"/>
          <w:i w:val="false"/>
          <w:color w:val="000000"/>
          <w:sz w:val="28"/>
        </w:rPr>
        <w:t>
</w:t>
      </w:r>
      <w:r>
        <w:rPr>
          <w:rFonts w:ascii="Times New Roman"/>
          <w:b w:val="false"/>
          <w:i w:val="false"/>
          <w:color w:val="000000"/>
          <w:sz w:val="28"/>
        </w:rPr>
        <w:t>
      разработка организатором конкурса конкурсной документации, в том числе ТЭО концессионного проекта.</w:t>
      </w:r>
      <w:r>
        <w:br/>
      </w:r>
      <w:r>
        <w:rPr>
          <w:rFonts w:ascii="Times New Roman"/>
          <w:b w:val="false"/>
          <w:i w:val="false"/>
          <w:color w:val="000000"/>
          <w:sz w:val="28"/>
        </w:rPr>
        <w:t>
</w:t>
      </w:r>
      <w:r>
        <w:rPr>
          <w:rFonts w:ascii="Times New Roman"/>
          <w:b w:val="false"/>
          <w:i w:val="false"/>
          <w:color w:val="000000"/>
          <w:sz w:val="28"/>
        </w:rPr>
        <w:t>
      По проектам, имеющим разработанные ПСД, а также являющимся технически несложными, реализуемым на основании типовых проектов, типовых проектных решений и проектов повторного применения, разработка технико-экономического обоснования не требуется.</w:t>
      </w:r>
      <w:r>
        <w:br/>
      </w:r>
      <w:r>
        <w:rPr>
          <w:rFonts w:ascii="Times New Roman"/>
          <w:b w:val="false"/>
          <w:i w:val="false"/>
          <w:color w:val="000000"/>
          <w:sz w:val="28"/>
        </w:rPr>
        <w:t>
</w:t>
      </w:r>
      <w:r>
        <w:rPr>
          <w:rFonts w:ascii="Times New Roman"/>
          <w:b w:val="false"/>
          <w:i w:val="false"/>
          <w:color w:val="000000"/>
          <w:sz w:val="28"/>
        </w:rPr>
        <w:t>
      Разработка или корректировка конкурсной документации осуществляется с привязкой имеющейся ПСД к конкретной площадке объекта концессии с учетом маркетинговых, финансово-экономических параметров концессионного проекта, содержащихся в концессионном предложении.</w:t>
      </w:r>
      <w:r>
        <w:br/>
      </w:r>
      <w:r>
        <w:rPr>
          <w:rFonts w:ascii="Times New Roman"/>
          <w:b w:val="false"/>
          <w:i w:val="false"/>
          <w:color w:val="000000"/>
          <w:sz w:val="28"/>
        </w:rPr>
        <w:t>
</w:t>
      </w:r>
      <w:r>
        <w:rPr>
          <w:rFonts w:ascii="Times New Roman"/>
          <w:b w:val="false"/>
          <w:i w:val="false"/>
          <w:color w:val="000000"/>
          <w:sz w:val="28"/>
        </w:rPr>
        <w:t>
      Привязка имеющейся ПСД конкретной площадке объекта концессии осуществляется в рамках выделенных средств на разработку или корректировку, а также проведение необходимых экспертиз конкурсной документации концессионных проектов, а также с учетом соответствия требованиям, установленным законодательством Республики Казахстан об архитектурной, градостроительной и строительной деятельности;</w:t>
      </w:r>
      <w:r>
        <w:br/>
      </w:r>
      <w:r>
        <w:rPr>
          <w:rFonts w:ascii="Times New Roman"/>
          <w:b w:val="false"/>
          <w:i w:val="false"/>
          <w:color w:val="000000"/>
          <w:sz w:val="28"/>
        </w:rPr>
        <w:t>
</w:t>
      </w:r>
      <w:r>
        <w:rPr>
          <w:rFonts w:ascii="Times New Roman"/>
          <w:b w:val="false"/>
          <w:i w:val="false"/>
          <w:color w:val="000000"/>
          <w:sz w:val="28"/>
        </w:rPr>
        <w:t>
      представление конкурсной документации, ТЭО концессионного проекта, предварительно прошедшего необходимые экспертизы в соответствии с действующим законодательством Республики Казахстан, с приложением документов, подтверждающих согласование центрального уполномоченного органа по исполнению бюджета, в отношении объектов, относящихся к республиканской собственности, а также, в случае принадлежности концессионного проекта к сферам естественных монополий, уполномоченного государственного органа, осуществляющего руководство в сферах естественных монополий и на регулируемых рынках, центральному уполномоченному органу по государственному планированию либо местному уполномоченному органу по государственному планированию в случае, установленном подпунктом 3-2) </w:t>
      </w:r>
      <w:r>
        <w:rPr>
          <w:rFonts w:ascii="Times New Roman"/>
          <w:b w:val="false"/>
          <w:i w:val="false"/>
          <w:color w:val="000000"/>
          <w:sz w:val="28"/>
        </w:rPr>
        <w:t>статьи 13</w:t>
      </w:r>
      <w:r>
        <w:rPr>
          <w:rFonts w:ascii="Times New Roman"/>
          <w:b w:val="false"/>
          <w:i w:val="false"/>
          <w:color w:val="000000"/>
          <w:sz w:val="28"/>
        </w:rPr>
        <w:t xml:space="preserve"> Закона, на проведение соответствующих экспертиз и согласований;</w:t>
      </w:r>
      <w:r>
        <w:br/>
      </w:r>
      <w:r>
        <w:rPr>
          <w:rFonts w:ascii="Times New Roman"/>
          <w:b w:val="false"/>
          <w:i w:val="false"/>
          <w:color w:val="000000"/>
          <w:sz w:val="28"/>
        </w:rPr>
        <w:t>
</w:t>
      </w:r>
      <w:r>
        <w:rPr>
          <w:rFonts w:ascii="Times New Roman"/>
          <w:b w:val="false"/>
          <w:i w:val="false"/>
          <w:color w:val="000000"/>
          <w:sz w:val="28"/>
        </w:rPr>
        <w:t xml:space="preserve">
      центральные и местные уполномоченные органы по государственному планированию на основании положительного заключения экспертизы конкурсной документации, содержащего рекомендации о возможности софинансирования данного проекта из бюджета, формируют заключения по концессионным проектам и вносят на рассмотрение соответствующих бюджетных комиссий; </w:t>
      </w:r>
      <w:r>
        <w:br/>
      </w:r>
      <w:r>
        <w:rPr>
          <w:rFonts w:ascii="Times New Roman"/>
          <w:b w:val="false"/>
          <w:i w:val="false"/>
          <w:color w:val="000000"/>
          <w:sz w:val="28"/>
        </w:rPr>
        <w:t>
</w:t>
      </w:r>
      <w:r>
        <w:rPr>
          <w:rFonts w:ascii="Times New Roman"/>
          <w:b w:val="false"/>
          <w:i w:val="false"/>
          <w:color w:val="000000"/>
          <w:sz w:val="28"/>
        </w:rPr>
        <w:t>
      утверждение конкурсной документации первым руководителем организатора конкурса либо лицом его замещающим на основании решения соответствующих бюджетных комиссий;</w:t>
      </w:r>
      <w:r>
        <w:br/>
      </w:r>
      <w:r>
        <w:rPr>
          <w:rFonts w:ascii="Times New Roman"/>
          <w:b w:val="false"/>
          <w:i w:val="false"/>
          <w:color w:val="000000"/>
          <w:sz w:val="28"/>
        </w:rPr>
        <w:t>
</w:t>
      </w:r>
      <w:r>
        <w:rPr>
          <w:rFonts w:ascii="Times New Roman"/>
          <w:b w:val="false"/>
          <w:i w:val="false"/>
          <w:color w:val="000000"/>
          <w:sz w:val="28"/>
        </w:rPr>
        <w:t>
      в случаях проведения конкурса по выбору концессионера с использованием двухэтапных процедур:</w:t>
      </w:r>
      <w:r>
        <w:br/>
      </w:r>
      <w:r>
        <w:rPr>
          <w:rFonts w:ascii="Times New Roman"/>
          <w:b w:val="false"/>
          <w:i w:val="false"/>
          <w:color w:val="000000"/>
          <w:sz w:val="28"/>
        </w:rPr>
        <w:t>
</w:t>
      </w:r>
      <w:r>
        <w:rPr>
          <w:rFonts w:ascii="Times New Roman"/>
          <w:b w:val="false"/>
          <w:i w:val="false"/>
          <w:color w:val="000000"/>
          <w:sz w:val="28"/>
        </w:rPr>
        <w:t xml:space="preserve">
      формирование организатором конкурса технического задания на основании экспертизы концессионного предложения, разработка и утверждение организатором конкурса конкурсной документации; </w:t>
      </w:r>
      <w:r>
        <w:br/>
      </w:r>
      <w:r>
        <w:rPr>
          <w:rFonts w:ascii="Times New Roman"/>
          <w:b w:val="false"/>
          <w:i w:val="false"/>
          <w:color w:val="000000"/>
          <w:sz w:val="28"/>
        </w:rPr>
        <w:t>
</w:t>
      </w:r>
      <w:r>
        <w:rPr>
          <w:rFonts w:ascii="Times New Roman"/>
          <w:b w:val="false"/>
          <w:i w:val="false"/>
          <w:color w:val="000000"/>
          <w:sz w:val="28"/>
        </w:rPr>
        <w:t>
      представление конкурсной документации с приложением документов, подтверждающих согласование центрального уполномоченного органа по исполнению бюджета, в отношении объектов, относящихся к республиканской собственности, а также, в случае принадлежности концессионного проекта к сферам естественных монополий, уполномоченного государственного органа, осуществляющего руководство в сферах естественных монополий и на регулируемых рынках, центральному уполномоченному органу по государственному планированию либо местному уполномоченному органу по государственному планированию в случае, установленном подпунктом 3-2) </w:t>
      </w:r>
      <w:r>
        <w:rPr>
          <w:rFonts w:ascii="Times New Roman"/>
          <w:b w:val="false"/>
          <w:i w:val="false"/>
          <w:color w:val="000000"/>
          <w:sz w:val="28"/>
        </w:rPr>
        <w:t>статьи 13</w:t>
      </w:r>
      <w:r>
        <w:rPr>
          <w:rFonts w:ascii="Times New Roman"/>
          <w:b w:val="false"/>
          <w:i w:val="false"/>
          <w:color w:val="000000"/>
          <w:sz w:val="28"/>
        </w:rPr>
        <w:t xml:space="preserve"> Закона, на проведение соответствующей экспертизы и согласования;</w:t>
      </w:r>
      <w:r>
        <w:br/>
      </w:r>
      <w:r>
        <w:rPr>
          <w:rFonts w:ascii="Times New Roman"/>
          <w:b w:val="false"/>
          <w:i w:val="false"/>
          <w:color w:val="000000"/>
          <w:sz w:val="28"/>
        </w:rPr>
        <w:t>
</w:t>
      </w:r>
      <w:r>
        <w:rPr>
          <w:rFonts w:ascii="Times New Roman"/>
          <w:b w:val="false"/>
          <w:i w:val="false"/>
          <w:color w:val="000000"/>
          <w:sz w:val="28"/>
        </w:rPr>
        <w:t xml:space="preserve">
      центральные и местные уполномоченные органы по государственному планированию на основании положительного заключения экспертизы конкурсной документации, содержащего рекомендации о возможности софинансирования данного проекта из бюджета, формируют заключения по концессионным проектам и вносят на рассмотрение соответствующих бюджетных комиссий; </w:t>
      </w:r>
      <w:r>
        <w:br/>
      </w:r>
      <w:r>
        <w:rPr>
          <w:rFonts w:ascii="Times New Roman"/>
          <w:b w:val="false"/>
          <w:i w:val="false"/>
          <w:color w:val="000000"/>
          <w:sz w:val="28"/>
        </w:rPr>
        <w:t>
</w:t>
      </w:r>
      <w:r>
        <w:rPr>
          <w:rFonts w:ascii="Times New Roman"/>
          <w:b w:val="false"/>
          <w:i w:val="false"/>
          <w:color w:val="000000"/>
          <w:sz w:val="28"/>
        </w:rPr>
        <w:t>
      утверждение конкурсной документации первым руководителем организатора конкурса либо лицом его замещающим на основании решения соответствующих бюджетных комиссий;</w:t>
      </w:r>
      <w:r>
        <w:br/>
      </w:r>
      <w:r>
        <w:rPr>
          <w:rFonts w:ascii="Times New Roman"/>
          <w:b w:val="false"/>
          <w:i w:val="false"/>
          <w:color w:val="000000"/>
          <w:sz w:val="28"/>
        </w:rPr>
        <w:t>
</w:t>
      </w:r>
      <w:r>
        <w:rPr>
          <w:rFonts w:ascii="Times New Roman"/>
          <w:b w:val="false"/>
          <w:i w:val="false"/>
          <w:color w:val="000000"/>
          <w:sz w:val="28"/>
        </w:rPr>
        <w:t>
      13) вынесение соответствующих решений бюджетных комиссий;</w:t>
      </w:r>
      <w:r>
        <w:br/>
      </w:r>
      <w:r>
        <w:rPr>
          <w:rFonts w:ascii="Times New Roman"/>
          <w:b w:val="false"/>
          <w:i w:val="false"/>
          <w:color w:val="000000"/>
          <w:sz w:val="28"/>
        </w:rPr>
        <w:t>
</w:t>
      </w:r>
      <w:r>
        <w:rPr>
          <w:rFonts w:ascii="Times New Roman"/>
          <w:b w:val="false"/>
          <w:i w:val="false"/>
          <w:color w:val="000000"/>
          <w:sz w:val="28"/>
        </w:rPr>
        <w:t>
      14) формирование перечня в соответствии с </w:t>
      </w:r>
      <w:r>
        <w:rPr>
          <w:rFonts w:ascii="Times New Roman"/>
          <w:b w:val="false"/>
          <w:i w:val="false"/>
          <w:color w:val="000000"/>
          <w:sz w:val="28"/>
        </w:rPr>
        <w:t>пунктом 1</w:t>
      </w:r>
      <w:r>
        <w:rPr>
          <w:rFonts w:ascii="Times New Roman"/>
          <w:b w:val="false"/>
          <w:i w:val="false"/>
          <w:color w:val="000000"/>
          <w:sz w:val="28"/>
        </w:rPr>
        <w:t xml:space="preserve"> статьи 16 Закона и утверждение центральным уполномоченным органом по государственному планированию, если объекты относятся к республиканской собственности, или маслихатами областей, города республиканского значения и столицы, если объекты относятся к коммунальной собственности.</w:t>
      </w:r>
      <w:r>
        <w:br/>
      </w:r>
      <w:r>
        <w:rPr>
          <w:rFonts w:ascii="Times New Roman"/>
          <w:b w:val="false"/>
          <w:i w:val="false"/>
          <w:color w:val="000000"/>
          <w:sz w:val="28"/>
        </w:rPr>
        <w:t>
</w:t>
      </w:r>
      <w:r>
        <w:rPr>
          <w:rFonts w:ascii="Times New Roman"/>
          <w:b w:val="false"/>
          <w:i w:val="false"/>
          <w:color w:val="000000"/>
          <w:sz w:val="28"/>
        </w:rPr>
        <w:t>
      Местные уполномоченные органы по государственному планированию уведомляют центральный уполномоченный орган по государственному планированию о прохождении процедуры, указанной в подпункте 13) настоящего пункта, в течение 30 (тридцать) рабочих дней с момента вынесения соответствующих решений бюджетных комиссий.</w:t>
      </w:r>
      <w:r>
        <w:br/>
      </w:r>
      <w:r>
        <w:rPr>
          <w:rFonts w:ascii="Times New Roman"/>
          <w:b w:val="false"/>
          <w:i w:val="false"/>
          <w:color w:val="000000"/>
          <w:sz w:val="28"/>
        </w:rPr>
        <w:t>
</w:t>
      </w:r>
      <w:r>
        <w:rPr>
          <w:rFonts w:ascii="Times New Roman"/>
          <w:b w:val="false"/>
          <w:i w:val="false"/>
          <w:color w:val="ff0000"/>
          <w:sz w:val="28"/>
        </w:rPr>
        <w:t xml:space="preserve">      Сноска. Пункт 6 с изменениями, внесенными постановлением Правительства РК от 09.10.2014 </w:t>
      </w:r>
      <w:r>
        <w:rPr>
          <w:rFonts w:ascii="Times New Roman"/>
          <w:b w:val="false"/>
          <w:i w:val="false"/>
          <w:color w:val="000000"/>
          <w:sz w:val="28"/>
        </w:rPr>
        <w:t>№ 1072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7. Концессионное предложение должно соответствовать следующей структуре:</w:t>
      </w:r>
      <w:r>
        <w:br/>
      </w:r>
      <w:r>
        <w:rPr>
          <w:rFonts w:ascii="Times New Roman"/>
          <w:b w:val="false"/>
          <w:i w:val="false"/>
          <w:color w:val="000000"/>
          <w:sz w:val="28"/>
        </w:rPr>
        <w:t>
</w:t>
      </w:r>
      <w:r>
        <w:rPr>
          <w:rFonts w:ascii="Times New Roman"/>
          <w:b w:val="false"/>
          <w:i w:val="false"/>
          <w:color w:val="000000"/>
          <w:sz w:val="28"/>
        </w:rPr>
        <w:t>
      1) паспорт проекта;</w:t>
      </w:r>
      <w:r>
        <w:br/>
      </w:r>
      <w:r>
        <w:rPr>
          <w:rFonts w:ascii="Times New Roman"/>
          <w:b w:val="false"/>
          <w:i w:val="false"/>
          <w:color w:val="000000"/>
          <w:sz w:val="28"/>
        </w:rPr>
        <w:t>
</w:t>
      </w:r>
      <w:r>
        <w:rPr>
          <w:rFonts w:ascii="Times New Roman"/>
          <w:b w:val="false"/>
          <w:i w:val="false"/>
          <w:color w:val="000000"/>
          <w:sz w:val="28"/>
        </w:rPr>
        <w:t>
      2) введение;</w:t>
      </w:r>
      <w:r>
        <w:br/>
      </w:r>
      <w:r>
        <w:rPr>
          <w:rFonts w:ascii="Times New Roman"/>
          <w:b w:val="false"/>
          <w:i w:val="false"/>
          <w:color w:val="000000"/>
          <w:sz w:val="28"/>
        </w:rPr>
        <w:t>
</w:t>
      </w:r>
      <w:r>
        <w:rPr>
          <w:rFonts w:ascii="Times New Roman"/>
          <w:b w:val="false"/>
          <w:i w:val="false"/>
          <w:color w:val="000000"/>
          <w:sz w:val="28"/>
        </w:rPr>
        <w:t>
      3) институциональный раздел;</w:t>
      </w:r>
      <w:r>
        <w:br/>
      </w:r>
      <w:r>
        <w:rPr>
          <w:rFonts w:ascii="Times New Roman"/>
          <w:b w:val="false"/>
          <w:i w:val="false"/>
          <w:color w:val="000000"/>
          <w:sz w:val="28"/>
        </w:rPr>
        <w:t>
</w:t>
      </w:r>
      <w:r>
        <w:rPr>
          <w:rFonts w:ascii="Times New Roman"/>
          <w:b w:val="false"/>
          <w:i w:val="false"/>
          <w:color w:val="000000"/>
          <w:sz w:val="28"/>
        </w:rPr>
        <w:t>
      4) маркетинговый раздел;</w:t>
      </w:r>
      <w:r>
        <w:br/>
      </w:r>
      <w:r>
        <w:rPr>
          <w:rFonts w:ascii="Times New Roman"/>
          <w:b w:val="false"/>
          <w:i w:val="false"/>
          <w:color w:val="000000"/>
          <w:sz w:val="28"/>
        </w:rPr>
        <w:t>
</w:t>
      </w:r>
      <w:r>
        <w:rPr>
          <w:rFonts w:ascii="Times New Roman"/>
          <w:b w:val="false"/>
          <w:i w:val="false"/>
          <w:color w:val="000000"/>
          <w:sz w:val="28"/>
        </w:rPr>
        <w:t>
      5) финансовый раздел;</w:t>
      </w:r>
      <w:r>
        <w:br/>
      </w:r>
      <w:r>
        <w:rPr>
          <w:rFonts w:ascii="Times New Roman"/>
          <w:b w:val="false"/>
          <w:i w:val="false"/>
          <w:color w:val="000000"/>
          <w:sz w:val="28"/>
        </w:rPr>
        <w:t>
</w:t>
      </w:r>
      <w:r>
        <w:rPr>
          <w:rFonts w:ascii="Times New Roman"/>
          <w:b w:val="false"/>
          <w:i w:val="false"/>
          <w:color w:val="000000"/>
          <w:sz w:val="28"/>
        </w:rPr>
        <w:t>
      6) социально-экономический раздел;</w:t>
      </w:r>
      <w:r>
        <w:br/>
      </w:r>
      <w:r>
        <w:rPr>
          <w:rFonts w:ascii="Times New Roman"/>
          <w:b w:val="false"/>
          <w:i w:val="false"/>
          <w:color w:val="000000"/>
          <w:sz w:val="28"/>
        </w:rPr>
        <w:t>
</w:t>
      </w:r>
      <w:r>
        <w:rPr>
          <w:rFonts w:ascii="Times New Roman"/>
          <w:b w:val="false"/>
          <w:i w:val="false"/>
          <w:color w:val="000000"/>
          <w:sz w:val="28"/>
        </w:rPr>
        <w:t>
      7) технико-технологический раздел;</w:t>
      </w:r>
      <w:r>
        <w:br/>
      </w:r>
      <w:r>
        <w:rPr>
          <w:rFonts w:ascii="Times New Roman"/>
          <w:b w:val="false"/>
          <w:i w:val="false"/>
          <w:color w:val="000000"/>
          <w:sz w:val="28"/>
        </w:rPr>
        <w:t>
</w:t>
      </w:r>
      <w:r>
        <w:rPr>
          <w:rFonts w:ascii="Times New Roman"/>
          <w:b w:val="false"/>
          <w:i w:val="false"/>
          <w:color w:val="000000"/>
          <w:sz w:val="28"/>
        </w:rPr>
        <w:t>
      8) распределение рисков;</w:t>
      </w:r>
      <w:r>
        <w:br/>
      </w:r>
      <w:r>
        <w:rPr>
          <w:rFonts w:ascii="Times New Roman"/>
          <w:b w:val="false"/>
          <w:i w:val="false"/>
          <w:color w:val="000000"/>
          <w:sz w:val="28"/>
        </w:rPr>
        <w:t>
</w:t>
      </w:r>
      <w:r>
        <w:rPr>
          <w:rFonts w:ascii="Times New Roman"/>
          <w:b w:val="false"/>
          <w:i w:val="false"/>
          <w:color w:val="000000"/>
          <w:sz w:val="28"/>
        </w:rPr>
        <w:t>
      9) выводы по проекту;</w:t>
      </w:r>
      <w:r>
        <w:br/>
      </w:r>
      <w:r>
        <w:rPr>
          <w:rFonts w:ascii="Times New Roman"/>
          <w:b w:val="false"/>
          <w:i w:val="false"/>
          <w:color w:val="000000"/>
          <w:sz w:val="28"/>
        </w:rPr>
        <w:t>
</w:t>
      </w:r>
      <w:r>
        <w:rPr>
          <w:rFonts w:ascii="Times New Roman"/>
          <w:b w:val="false"/>
          <w:i w:val="false"/>
          <w:color w:val="000000"/>
          <w:sz w:val="28"/>
        </w:rPr>
        <w:t>
      10) приложения.</w:t>
      </w:r>
      <w:r>
        <w:br/>
      </w:r>
      <w:r>
        <w:rPr>
          <w:rFonts w:ascii="Times New Roman"/>
          <w:b w:val="false"/>
          <w:i w:val="false"/>
          <w:color w:val="000000"/>
          <w:sz w:val="28"/>
        </w:rPr>
        <w:t>
</w:t>
      </w:r>
      <w:r>
        <w:rPr>
          <w:rFonts w:ascii="Times New Roman"/>
          <w:b w:val="false"/>
          <w:i w:val="false"/>
          <w:color w:val="000000"/>
          <w:sz w:val="28"/>
        </w:rPr>
        <w:t xml:space="preserve">
      8. В паспорте указывается общая информация о проекте в табличной форме: </w:t>
      </w:r>
      <w:r>
        <w:br/>
      </w:r>
      <w:r>
        <w:rPr>
          <w:rFonts w:ascii="Times New Roman"/>
          <w:b w:val="false"/>
          <w:i w:val="false"/>
          <w:color w:val="000000"/>
          <w:sz w:val="28"/>
        </w:rPr>
        <w:t>
</w:t>
      </w:r>
      <w:r>
        <w:rPr>
          <w:rFonts w:ascii="Times New Roman"/>
          <w:b w:val="false"/>
          <w:i w:val="false"/>
          <w:color w:val="000000"/>
          <w:sz w:val="28"/>
        </w:rPr>
        <w:t>
      1) наименование концессионного проекта;</w:t>
      </w:r>
      <w:r>
        <w:br/>
      </w:r>
      <w:r>
        <w:rPr>
          <w:rFonts w:ascii="Times New Roman"/>
          <w:b w:val="false"/>
          <w:i w:val="false"/>
          <w:color w:val="000000"/>
          <w:sz w:val="28"/>
        </w:rPr>
        <w:t>
</w:t>
      </w:r>
      <w:r>
        <w:rPr>
          <w:rFonts w:ascii="Times New Roman"/>
          <w:b w:val="false"/>
          <w:i w:val="false"/>
          <w:color w:val="000000"/>
          <w:sz w:val="28"/>
        </w:rPr>
        <w:t>
      2) наименование государственного органа-разработчика концессионного предложения;</w:t>
      </w:r>
      <w:r>
        <w:br/>
      </w:r>
      <w:r>
        <w:rPr>
          <w:rFonts w:ascii="Times New Roman"/>
          <w:b w:val="false"/>
          <w:i w:val="false"/>
          <w:color w:val="000000"/>
          <w:sz w:val="28"/>
        </w:rPr>
        <w:t>
</w:t>
      </w:r>
      <w:r>
        <w:rPr>
          <w:rFonts w:ascii="Times New Roman"/>
          <w:b w:val="false"/>
          <w:i w:val="false"/>
          <w:color w:val="000000"/>
          <w:sz w:val="28"/>
        </w:rPr>
        <w:t>
      3) цель концессионного проекта;</w:t>
      </w:r>
      <w:r>
        <w:br/>
      </w:r>
      <w:r>
        <w:rPr>
          <w:rFonts w:ascii="Times New Roman"/>
          <w:b w:val="false"/>
          <w:i w:val="false"/>
          <w:color w:val="000000"/>
          <w:sz w:val="28"/>
        </w:rPr>
        <w:t>
</w:t>
      </w:r>
      <w:r>
        <w:rPr>
          <w:rFonts w:ascii="Times New Roman"/>
          <w:b w:val="false"/>
          <w:i w:val="false"/>
          <w:color w:val="000000"/>
          <w:sz w:val="28"/>
        </w:rPr>
        <w:t>
      4) наименование объекта социальной инфраструктуры и жизнеобеспечения, создание (реконструкция) и эксплуатация которого предполагается по договору концессии;</w:t>
      </w:r>
      <w:r>
        <w:br/>
      </w:r>
      <w:r>
        <w:rPr>
          <w:rFonts w:ascii="Times New Roman"/>
          <w:b w:val="false"/>
          <w:i w:val="false"/>
          <w:color w:val="000000"/>
          <w:sz w:val="28"/>
        </w:rPr>
        <w:t>
</w:t>
      </w:r>
      <w:r>
        <w:rPr>
          <w:rFonts w:ascii="Times New Roman"/>
          <w:b w:val="false"/>
          <w:i w:val="false"/>
          <w:color w:val="000000"/>
          <w:sz w:val="28"/>
        </w:rPr>
        <w:t>
      4-1) обоснование по включению концессионного проекта в перечень концессионных проектов особой значимости;</w:t>
      </w:r>
      <w:r>
        <w:br/>
      </w:r>
      <w:r>
        <w:rPr>
          <w:rFonts w:ascii="Times New Roman"/>
          <w:b w:val="false"/>
          <w:i w:val="false"/>
          <w:color w:val="000000"/>
          <w:sz w:val="28"/>
        </w:rPr>
        <w:t>
</w:t>
      </w:r>
      <w:r>
        <w:rPr>
          <w:rFonts w:ascii="Times New Roman"/>
          <w:b w:val="false"/>
          <w:i w:val="false"/>
          <w:color w:val="000000"/>
          <w:sz w:val="28"/>
        </w:rPr>
        <w:t>
      5) период (срок) создания (реконструкции) объекта концессии, период (срок) эксплуатации;</w:t>
      </w:r>
      <w:r>
        <w:br/>
      </w:r>
      <w:r>
        <w:rPr>
          <w:rFonts w:ascii="Times New Roman"/>
          <w:b w:val="false"/>
          <w:i w:val="false"/>
          <w:color w:val="000000"/>
          <w:sz w:val="28"/>
        </w:rPr>
        <w:t>
</w:t>
      </w:r>
      <w:r>
        <w:rPr>
          <w:rFonts w:ascii="Times New Roman"/>
          <w:b w:val="false"/>
          <w:i w:val="false"/>
          <w:color w:val="000000"/>
          <w:sz w:val="28"/>
        </w:rPr>
        <w:t xml:space="preserve">
      6) предполагаемый конечный результат концессионного проекта (вид и объем товаров, работ, услуг); </w:t>
      </w:r>
      <w:r>
        <w:br/>
      </w:r>
      <w:r>
        <w:rPr>
          <w:rFonts w:ascii="Times New Roman"/>
          <w:b w:val="false"/>
          <w:i w:val="false"/>
          <w:color w:val="000000"/>
          <w:sz w:val="28"/>
        </w:rPr>
        <w:t>
</w:t>
      </w:r>
      <w:r>
        <w:rPr>
          <w:rFonts w:ascii="Times New Roman"/>
          <w:b w:val="false"/>
          <w:i w:val="false"/>
          <w:color w:val="000000"/>
          <w:sz w:val="28"/>
        </w:rPr>
        <w:t>
      7) предполагаемая чистая приведенная стоимость прибыли концессионера и внутренняя норма доходности концессионера;</w:t>
      </w:r>
      <w:r>
        <w:br/>
      </w:r>
      <w:r>
        <w:rPr>
          <w:rFonts w:ascii="Times New Roman"/>
          <w:b w:val="false"/>
          <w:i w:val="false"/>
          <w:color w:val="000000"/>
          <w:sz w:val="28"/>
        </w:rPr>
        <w:t>
</w:t>
      </w:r>
      <w:r>
        <w:rPr>
          <w:rFonts w:ascii="Times New Roman"/>
          <w:b w:val="false"/>
          <w:i w:val="false"/>
          <w:color w:val="000000"/>
          <w:sz w:val="28"/>
        </w:rPr>
        <w:t>
      8) источники возмещения затрат и получения доходов концессионера в соответствии со </w:t>
      </w:r>
      <w:r>
        <w:rPr>
          <w:rFonts w:ascii="Times New Roman"/>
          <w:b w:val="false"/>
          <w:i w:val="false"/>
          <w:color w:val="000000"/>
          <w:sz w:val="28"/>
        </w:rPr>
        <w:t>статьей 7</w:t>
      </w:r>
      <w:r>
        <w:rPr>
          <w:rFonts w:ascii="Times New Roman"/>
          <w:b w:val="false"/>
          <w:i w:val="false"/>
          <w:color w:val="000000"/>
          <w:sz w:val="28"/>
        </w:rPr>
        <w:t xml:space="preserve"> Закона; </w:t>
      </w:r>
      <w:r>
        <w:br/>
      </w:r>
      <w:r>
        <w:rPr>
          <w:rFonts w:ascii="Times New Roman"/>
          <w:b w:val="false"/>
          <w:i w:val="false"/>
          <w:color w:val="000000"/>
          <w:sz w:val="28"/>
        </w:rPr>
        <w:t>
</w:t>
      </w:r>
      <w:r>
        <w:rPr>
          <w:rFonts w:ascii="Times New Roman"/>
          <w:b w:val="false"/>
          <w:i w:val="false"/>
          <w:color w:val="000000"/>
          <w:sz w:val="28"/>
        </w:rPr>
        <w:t>
      9) предполагаемые меры государственной поддержки;</w:t>
      </w:r>
      <w:r>
        <w:br/>
      </w:r>
      <w:r>
        <w:rPr>
          <w:rFonts w:ascii="Times New Roman"/>
          <w:b w:val="false"/>
          <w:i w:val="false"/>
          <w:color w:val="000000"/>
          <w:sz w:val="28"/>
        </w:rPr>
        <w:t>
</w:t>
      </w:r>
      <w:r>
        <w:rPr>
          <w:rFonts w:ascii="Times New Roman"/>
          <w:b w:val="false"/>
          <w:i w:val="false"/>
          <w:color w:val="000000"/>
          <w:sz w:val="28"/>
        </w:rPr>
        <w:t>
      10) способ проведения конкурса по выбору концессионера (с использованием двухэтапных процедур или без использования двухэтапных процедур);</w:t>
      </w:r>
      <w:r>
        <w:br/>
      </w:r>
      <w:r>
        <w:rPr>
          <w:rFonts w:ascii="Times New Roman"/>
          <w:b w:val="false"/>
          <w:i w:val="false"/>
          <w:color w:val="000000"/>
          <w:sz w:val="28"/>
        </w:rPr>
        <w:t>
</w:t>
      </w:r>
      <w:r>
        <w:rPr>
          <w:rFonts w:ascii="Times New Roman"/>
          <w:b w:val="false"/>
          <w:i w:val="false"/>
          <w:color w:val="000000"/>
          <w:sz w:val="28"/>
        </w:rPr>
        <w:t>
      11) вид договора концессии в соответствии со </w:t>
      </w:r>
      <w:r>
        <w:rPr>
          <w:rFonts w:ascii="Times New Roman"/>
          <w:b w:val="false"/>
          <w:i w:val="false"/>
          <w:color w:val="000000"/>
          <w:sz w:val="28"/>
        </w:rPr>
        <w:t>статьей 21-1</w:t>
      </w:r>
      <w:r>
        <w:rPr>
          <w:rFonts w:ascii="Times New Roman"/>
          <w:b w:val="false"/>
          <w:i w:val="false"/>
          <w:color w:val="000000"/>
          <w:sz w:val="28"/>
        </w:rPr>
        <w:t xml:space="preserve"> Закона;</w:t>
      </w:r>
      <w:r>
        <w:br/>
      </w:r>
      <w:r>
        <w:rPr>
          <w:rFonts w:ascii="Times New Roman"/>
          <w:b w:val="false"/>
          <w:i w:val="false"/>
          <w:color w:val="000000"/>
          <w:sz w:val="28"/>
        </w:rPr>
        <w:t>
</w:t>
      </w:r>
      <w:r>
        <w:rPr>
          <w:rFonts w:ascii="Times New Roman"/>
          <w:b w:val="false"/>
          <w:i w:val="false"/>
          <w:color w:val="000000"/>
          <w:sz w:val="28"/>
        </w:rPr>
        <w:t>
      12) наличие либо отсутствие экономического заключения на инвестиционное предложение по государственному инвестиционному проекту о целесообразности реализации концессионного проекта, выдаваемого в случаях, установленных бюджетным законодательством Республики Казахстан.</w:t>
      </w:r>
      <w:r>
        <w:br/>
      </w:r>
      <w:r>
        <w:rPr>
          <w:rFonts w:ascii="Times New Roman"/>
          <w:b w:val="false"/>
          <w:i w:val="false"/>
          <w:color w:val="000000"/>
          <w:sz w:val="28"/>
        </w:rPr>
        <w:t>
</w:t>
      </w:r>
      <w:r>
        <w:rPr>
          <w:rFonts w:ascii="Times New Roman"/>
          <w:b w:val="false"/>
          <w:i w:val="false"/>
          <w:color w:val="ff0000"/>
          <w:sz w:val="28"/>
        </w:rPr>
        <w:t xml:space="preserve">      Сноска. Пункт 8 с изменением, внесенным постановлением Правительства РК от 09.10.2014 </w:t>
      </w:r>
      <w:r>
        <w:rPr>
          <w:rFonts w:ascii="Times New Roman"/>
          <w:b w:val="false"/>
          <w:i w:val="false"/>
          <w:color w:val="000000"/>
          <w:sz w:val="28"/>
        </w:rPr>
        <w:t>№ 1072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9. В разделе «Введение» указываются:</w:t>
      </w:r>
      <w:r>
        <w:br/>
      </w:r>
      <w:r>
        <w:rPr>
          <w:rFonts w:ascii="Times New Roman"/>
          <w:b w:val="false"/>
          <w:i w:val="false"/>
          <w:color w:val="000000"/>
          <w:sz w:val="28"/>
        </w:rPr>
        <w:t>
</w:t>
      </w:r>
      <w:r>
        <w:rPr>
          <w:rFonts w:ascii="Times New Roman"/>
          <w:b w:val="false"/>
          <w:i w:val="false"/>
          <w:color w:val="000000"/>
          <w:sz w:val="28"/>
        </w:rPr>
        <w:t>
      1) описание проблемы в отрасли (регионе), которые планируются решить посредством реализации концессионного проекта;</w:t>
      </w:r>
      <w:r>
        <w:br/>
      </w:r>
      <w:r>
        <w:rPr>
          <w:rFonts w:ascii="Times New Roman"/>
          <w:b w:val="false"/>
          <w:i w:val="false"/>
          <w:color w:val="000000"/>
          <w:sz w:val="28"/>
        </w:rPr>
        <w:t>
</w:t>
      </w:r>
      <w:r>
        <w:rPr>
          <w:rFonts w:ascii="Times New Roman"/>
          <w:b w:val="false"/>
          <w:i w:val="false"/>
          <w:color w:val="000000"/>
          <w:sz w:val="28"/>
        </w:rPr>
        <w:t>
      2) информация о соответствии концессионного проекта стратегическим и программным документам страны;</w:t>
      </w:r>
      <w:r>
        <w:br/>
      </w:r>
      <w:r>
        <w:rPr>
          <w:rFonts w:ascii="Times New Roman"/>
          <w:b w:val="false"/>
          <w:i w:val="false"/>
          <w:color w:val="000000"/>
          <w:sz w:val="28"/>
        </w:rPr>
        <w:t>
</w:t>
      </w:r>
      <w:r>
        <w:rPr>
          <w:rFonts w:ascii="Times New Roman"/>
          <w:b w:val="false"/>
          <w:i w:val="false"/>
          <w:color w:val="000000"/>
          <w:sz w:val="28"/>
        </w:rPr>
        <w:t>
      3) отрасль (сфера) экономики, регион и населенный пункт, в рамках которых планируется реализация концессионного проекта;</w:t>
      </w:r>
      <w:r>
        <w:br/>
      </w:r>
      <w:r>
        <w:rPr>
          <w:rFonts w:ascii="Times New Roman"/>
          <w:b w:val="false"/>
          <w:i w:val="false"/>
          <w:color w:val="000000"/>
          <w:sz w:val="28"/>
        </w:rPr>
        <w:t>
</w:t>
      </w:r>
      <w:r>
        <w:rPr>
          <w:rFonts w:ascii="Times New Roman"/>
          <w:b w:val="false"/>
          <w:i w:val="false"/>
          <w:color w:val="000000"/>
          <w:sz w:val="28"/>
        </w:rPr>
        <w:t>
      4) наименование объекта социальной инфраструктуры и жизнеобеспечения, создание (реконструкция) и эксплуатация которого предполагается по договору концессии, а также его правовой статус (собственность, балансодержатель, ограничения и обременения);</w:t>
      </w:r>
      <w:r>
        <w:br/>
      </w:r>
      <w:r>
        <w:rPr>
          <w:rFonts w:ascii="Times New Roman"/>
          <w:b w:val="false"/>
          <w:i w:val="false"/>
          <w:color w:val="000000"/>
          <w:sz w:val="28"/>
        </w:rPr>
        <w:t>
</w:t>
      </w:r>
      <w:r>
        <w:rPr>
          <w:rFonts w:ascii="Times New Roman"/>
          <w:b w:val="false"/>
          <w:i w:val="false"/>
          <w:color w:val="000000"/>
          <w:sz w:val="28"/>
        </w:rPr>
        <w:t>
      5) предполагаемые виды деятельности Концессионера в рамках концессионного проекта;</w:t>
      </w:r>
      <w:r>
        <w:br/>
      </w:r>
      <w:r>
        <w:rPr>
          <w:rFonts w:ascii="Times New Roman"/>
          <w:b w:val="false"/>
          <w:i w:val="false"/>
          <w:color w:val="000000"/>
          <w:sz w:val="28"/>
        </w:rPr>
        <w:t>
</w:t>
      </w:r>
      <w:r>
        <w:rPr>
          <w:rFonts w:ascii="Times New Roman"/>
          <w:b w:val="false"/>
          <w:i w:val="false"/>
          <w:color w:val="000000"/>
          <w:sz w:val="28"/>
        </w:rPr>
        <w:t xml:space="preserve">
      6) информация о видах деятельности, которые не планируются к передаче в концессию; </w:t>
      </w:r>
      <w:r>
        <w:br/>
      </w:r>
      <w:r>
        <w:rPr>
          <w:rFonts w:ascii="Times New Roman"/>
          <w:b w:val="false"/>
          <w:i w:val="false"/>
          <w:color w:val="000000"/>
          <w:sz w:val="28"/>
        </w:rPr>
        <w:t>
</w:t>
      </w:r>
      <w:r>
        <w:rPr>
          <w:rFonts w:ascii="Times New Roman"/>
          <w:b w:val="false"/>
          <w:i w:val="false"/>
          <w:color w:val="000000"/>
          <w:sz w:val="28"/>
        </w:rPr>
        <w:t>
      7) информация об обременениях и ограничениях в отношении существующего объекта, передаваемого в концессию (залог, арест, право ограниченного целевого пользования чужой недвижимостью (сервитут) и др.);</w:t>
      </w:r>
      <w:r>
        <w:br/>
      </w:r>
      <w:r>
        <w:rPr>
          <w:rFonts w:ascii="Times New Roman"/>
          <w:b w:val="false"/>
          <w:i w:val="false"/>
          <w:color w:val="000000"/>
          <w:sz w:val="28"/>
        </w:rPr>
        <w:t>
</w:t>
      </w:r>
      <w:r>
        <w:rPr>
          <w:rFonts w:ascii="Times New Roman"/>
          <w:b w:val="false"/>
          <w:i w:val="false"/>
          <w:color w:val="000000"/>
          <w:sz w:val="28"/>
        </w:rPr>
        <w:t>
      8) информация о наличии заинтересованности реализации концессионного проекта со стороны потенциальных концессионеров;</w:t>
      </w:r>
      <w:r>
        <w:br/>
      </w:r>
      <w:r>
        <w:rPr>
          <w:rFonts w:ascii="Times New Roman"/>
          <w:b w:val="false"/>
          <w:i w:val="false"/>
          <w:color w:val="000000"/>
          <w:sz w:val="28"/>
        </w:rPr>
        <w:t>
</w:t>
      </w:r>
      <w:r>
        <w:rPr>
          <w:rFonts w:ascii="Times New Roman"/>
          <w:b w:val="false"/>
          <w:i w:val="false"/>
          <w:color w:val="000000"/>
          <w:sz w:val="28"/>
        </w:rPr>
        <w:t xml:space="preserve">
      9) планируемый алгоритм передачи сторонами объекта концессии друг другу, а также порядок и условия передачи иного имущества, не входящего в состав объекта концессии, с указанием права, на основании которого передается данное имущество; </w:t>
      </w:r>
      <w:r>
        <w:br/>
      </w:r>
      <w:r>
        <w:rPr>
          <w:rFonts w:ascii="Times New Roman"/>
          <w:b w:val="false"/>
          <w:i w:val="false"/>
          <w:color w:val="000000"/>
          <w:sz w:val="28"/>
        </w:rPr>
        <w:t>
</w:t>
      </w:r>
      <w:r>
        <w:rPr>
          <w:rFonts w:ascii="Times New Roman"/>
          <w:b w:val="false"/>
          <w:i w:val="false"/>
          <w:color w:val="000000"/>
          <w:sz w:val="28"/>
        </w:rPr>
        <w:t xml:space="preserve">
      10) международный и/или казахстанский положительный опыт реализации аналогичных концессионных проектов в данной отрасли (сфере) экономики; </w:t>
      </w:r>
      <w:r>
        <w:br/>
      </w:r>
      <w:r>
        <w:rPr>
          <w:rFonts w:ascii="Times New Roman"/>
          <w:b w:val="false"/>
          <w:i w:val="false"/>
          <w:color w:val="000000"/>
          <w:sz w:val="28"/>
        </w:rPr>
        <w:t>
</w:t>
      </w:r>
      <w:r>
        <w:rPr>
          <w:rFonts w:ascii="Times New Roman"/>
          <w:b w:val="false"/>
          <w:i w:val="false"/>
          <w:color w:val="000000"/>
          <w:sz w:val="28"/>
        </w:rPr>
        <w:t>
      11) обоснование выбора способа проведения конкурса по выбору концессионера (с использованием двухэтапных процедур или без использования двухэтапных процедур);</w:t>
      </w:r>
      <w:r>
        <w:br/>
      </w:r>
      <w:r>
        <w:rPr>
          <w:rFonts w:ascii="Times New Roman"/>
          <w:b w:val="false"/>
          <w:i w:val="false"/>
          <w:color w:val="000000"/>
          <w:sz w:val="28"/>
        </w:rPr>
        <w:t>
</w:t>
      </w:r>
      <w:r>
        <w:rPr>
          <w:rFonts w:ascii="Times New Roman"/>
          <w:b w:val="false"/>
          <w:i w:val="false"/>
          <w:color w:val="000000"/>
          <w:sz w:val="28"/>
        </w:rPr>
        <w:t>
      12) обоснование выбора вида договора концессии в соответствии со </w:t>
      </w:r>
      <w:r>
        <w:rPr>
          <w:rFonts w:ascii="Times New Roman"/>
          <w:b w:val="false"/>
          <w:i w:val="false"/>
          <w:color w:val="000000"/>
          <w:sz w:val="28"/>
        </w:rPr>
        <w:t>статьей 21-1</w:t>
      </w:r>
      <w:r>
        <w:rPr>
          <w:rFonts w:ascii="Times New Roman"/>
          <w:b w:val="false"/>
          <w:i w:val="false"/>
          <w:color w:val="000000"/>
          <w:sz w:val="28"/>
        </w:rPr>
        <w:t xml:space="preserve"> Закона;</w:t>
      </w:r>
      <w:r>
        <w:br/>
      </w:r>
      <w:r>
        <w:rPr>
          <w:rFonts w:ascii="Times New Roman"/>
          <w:b w:val="false"/>
          <w:i w:val="false"/>
          <w:color w:val="000000"/>
          <w:sz w:val="28"/>
        </w:rPr>
        <w:t>
</w:t>
      </w:r>
      <w:r>
        <w:rPr>
          <w:rFonts w:ascii="Times New Roman"/>
          <w:b w:val="false"/>
          <w:i w:val="false"/>
          <w:color w:val="000000"/>
          <w:sz w:val="28"/>
        </w:rPr>
        <w:t xml:space="preserve">
      13) информация о принадлежности концессионного проекта к сферам естественных монополий в случаях, если планируется строительство нового объекта концессии и информация о действующем субъекте естественных монополий, в случае если планируется модернизация или реконструкция действующих объектов, в том числе, информация о передаваемом в концессию имущественном комплексе субъекта естественных монополий, включая информацию о переоценке основных средств, реализованных инвестиционных программах за последние три календарных года, технической экспертизы деятельности субъекта естественных монополий, освидетельствование технического состояния объектов и другие сведения; </w:t>
      </w:r>
      <w:r>
        <w:br/>
      </w:r>
      <w:r>
        <w:rPr>
          <w:rFonts w:ascii="Times New Roman"/>
          <w:b w:val="false"/>
          <w:i w:val="false"/>
          <w:color w:val="000000"/>
          <w:sz w:val="28"/>
        </w:rPr>
        <w:t>
</w:t>
      </w:r>
      <w:r>
        <w:rPr>
          <w:rFonts w:ascii="Times New Roman"/>
          <w:b w:val="false"/>
          <w:i w:val="false"/>
          <w:color w:val="000000"/>
          <w:sz w:val="28"/>
        </w:rPr>
        <w:t>
      14) планируемые условия о правах концессионера на объект концессии, в том числе о правах на незавершенный строительством объект концессии в случае прекращения договора концессии, и (или) правах на осуществление определенного вида деятельности, условия об имущественных правах на результаты интеллектуальной творческой деятельности, возникшие при исполнении условий договора концессии;</w:t>
      </w:r>
      <w:r>
        <w:br/>
      </w:r>
      <w:r>
        <w:rPr>
          <w:rFonts w:ascii="Times New Roman"/>
          <w:b w:val="false"/>
          <w:i w:val="false"/>
          <w:color w:val="000000"/>
          <w:sz w:val="28"/>
        </w:rPr>
        <w:t>
</w:t>
      </w:r>
      <w:r>
        <w:rPr>
          <w:rFonts w:ascii="Times New Roman"/>
          <w:b w:val="false"/>
          <w:i w:val="false"/>
          <w:color w:val="000000"/>
          <w:sz w:val="28"/>
        </w:rPr>
        <w:t>
      15) при реконструкции объекта прилагается его ретроспектива (дата ввода в эксплуатацию объекта, проведенные работы по реконструкции и другие сведения, связанные с данным объектом).</w:t>
      </w:r>
      <w:r>
        <w:br/>
      </w:r>
      <w:r>
        <w:rPr>
          <w:rFonts w:ascii="Times New Roman"/>
          <w:b w:val="false"/>
          <w:i w:val="false"/>
          <w:color w:val="000000"/>
          <w:sz w:val="28"/>
        </w:rPr>
        <w:t>
</w:t>
      </w:r>
      <w:r>
        <w:rPr>
          <w:rFonts w:ascii="Times New Roman"/>
          <w:b w:val="false"/>
          <w:i w:val="false"/>
          <w:color w:val="000000"/>
          <w:sz w:val="28"/>
        </w:rPr>
        <w:t>
      10. Институциональный раздел содержит информацию о механизмах взаимодействия сторон, ответственности каждой стороны концессионного проекта, в том числе третьих лиц, а именно государственных предприятий и субъектов квазигосударственного сектора (с приложением схемы взаимодействия сторон) в инвестиционном и постинвестиционном периоде.</w:t>
      </w:r>
      <w:r>
        <w:br/>
      </w:r>
      <w:r>
        <w:rPr>
          <w:rFonts w:ascii="Times New Roman"/>
          <w:b w:val="false"/>
          <w:i w:val="false"/>
          <w:color w:val="000000"/>
          <w:sz w:val="28"/>
        </w:rPr>
        <w:t>
</w:t>
      </w:r>
      <w:r>
        <w:rPr>
          <w:rFonts w:ascii="Times New Roman"/>
          <w:b w:val="false"/>
          <w:i w:val="false"/>
          <w:color w:val="000000"/>
          <w:sz w:val="28"/>
        </w:rPr>
        <w:t xml:space="preserve">
      11. Маркетинговый раздел содержит результаты маркетинговых исследований, в том числе анализ существующей и прогнозируемой (на период реализации концессионного проекта) конъюнктуры спроса на образующуюся в результате реализации концессионного проекта продукцию (товары/услуги) и предложения потребляемых факторов производства. </w:t>
      </w:r>
      <w:r>
        <w:br/>
      </w:r>
      <w:r>
        <w:rPr>
          <w:rFonts w:ascii="Times New Roman"/>
          <w:b w:val="false"/>
          <w:i w:val="false"/>
          <w:color w:val="000000"/>
          <w:sz w:val="28"/>
        </w:rPr>
        <w:t>
</w:t>
      </w:r>
      <w:r>
        <w:rPr>
          <w:rFonts w:ascii="Times New Roman"/>
          <w:b w:val="false"/>
          <w:i w:val="false"/>
          <w:color w:val="000000"/>
          <w:sz w:val="28"/>
        </w:rPr>
        <w:t>
      В случае, если основным потребителем продукции будет являться государство в соответствии со </w:t>
      </w:r>
      <w:r>
        <w:rPr>
          <w:rFonts w:ascii="Times New Roman"/>
          <w:b w:val="false"/>
          <w:i w:val="false"/>
          <w:color w:val="000000"/>
          <w:sz w:val="28"/>
        </w:rPr>
        <w:t>статьей 14</w:t>
      </w:r>
      <w:r>
        <w:rPr>
          <w:rFonts w:ascii="Times New Roman"/>
          <w:b w:val="false"/>
          <w:i w:val="false"/>
          <w:color w:val="000000"/>
          <w:sz w:val="28"/>
        </w:rPr>
        <w:t xml:space="preserve"> Закона, то необходимо предоставить подтверждающие документы и соответствующие расчеты по планируемым объемам потребления.</w:t>
      </w:r>
      <w:r>
        <w:br/>
      </w:r>
      <w:r>
        <w:rPr>
          <w:rFonts w:ascii="Times New Roman"/>
          <w:b w:val="false"/>
          <w:i w:val="false"/>
          <w:color w:val="000000"/>
          <w:sz w:val="28"/>
        </w:rPr>
        <w:t>
</w:t>
      </w:r>
      <w:r>
        <w:rPr>
          <w:rFonts w:ascii="Times New Roman"/>
          <w:b w:val="false"/>
          <w:i w:val="false"/>
          <w:color w:val="000000"/>
          <w:sz w:val="28"/>
        </w:rPr>
        <w:t>
      Раздел включает:</w:t>
      </w:r>
      <w:r>
        <w:br/>
      </w:r>
      <w:r>
        <w:rPr>
          <w:rFonts w:ascii="Times New Roman"/>
          <w:b w:val="false"/>
          <w:i w:val="false"/>
          <w:color w:val="000000"/>
          <w:sz w:val="28"/>
        </w:rPr>
        <w:t>
</w:t>
      </w:r>
      <w:r>
        <w:rPr>
          <w:rFonts w:ascii="Times New Roman"/>
          <w:b w:val="false"/>
          <w:i w:val="false"/>
          <w:color w:val="000000"/>
          <w:sz w:val="28"/>
        </w:rPr>
        <w:t xml:space="preserve">
      1) анализ и обоснование количественных параметров спроса, его тенденций или оценку необходимости в продукции (товаров/услуг), планируемой к производству в рамках концессионного проекта; </w:t>
      </w:r>
      <w:r>
        <w:br/>
      </w:r>
      <w:r>
        <w:rPr>
          <w:rFonts w:ascii="Times New Roman"/>
          <w:b w:val="false"/>
          <w:i w:val="false"/>
          <w:color w:val="000000"/>
          <w:sz w:val="28"/>
        </w:rPr>
        <w:t>
</w:t>
      </w:r>
      <w:r>
        <w:rPr>
          <w:rFonts w:ascii="Times New Roman"/>
          <w:b w:val="false"/>
          <w:i w:val="false"/>
          <w:color w:val="000000"/>
          <w:sz w:val="28"/>
        </w:rPr>
        <w:t xml:space="preserve">
      2) анализ объемов, видов и цен на продукцию (товары/услуги), которая производится с учетом текущей ситуации в отрасли (регионе) по категориям потребителей, в том числе анализ конкуренции (текущие конкуренты, вероятность появления новых конкурентов, товаров-заменителей); </w:t>
      </w:r>
      <w:r>
        <w:br/>
      </w:r>
      <w:r>
        <w:rPr>
          <w:rFonts w:ascii="Times New Roman"/>
          <w:b w:val="false"/>
          <w:i w:val="false"/>
          <w:color w:val="000000"/>
          <w:sz w:val="28"/>
        </w:rPr>
        <w:t>
</w:t>
      </w:r>
      <w:r>
        <w:rPr>
          <w:rFonts w:ascii="Times New Roman"/>
          <w:b w:val="false"/>
          <w:i w:val="false"/>
          <w:color w:val="000000"/>
          <w:sz w:val="28"/>
        </w:rPr>
        <w:t xml:space="preserve">
      3) анализ и обоснования определенной приемлемой (социально-справедливой) цены за единицу продукции (услуги), в том числе анализ готовности и возможности потенциальных потребителей приобретать единицу продукции (товара/услуги) (платить за единицу продукции) в рамках концессионного проекта; </w:t>
      </w:r>
      <w:r>
        <w:br/>
      </w:r>
      <w:r>
        <w:rPr>
          <w:rFonts w:ascii="Times New Roman"/>
          <w:b w:val="false"/>
          <w:i w:val="false"/>
          <w:color w:val="000000"/>
          <w:sz w:val="28"/>
        </w:rPr>
        <w:t>
</w:t>
      </w:r>
      <w:r>
        <w:rPr>
          <w:rFonts w:ascii="Times New Roman"/>
          <w:b w:val="false"/>
          <w:i w:val="false"/>
          <w:color w:val="000000"/>
          <w:sz w:val="28"/>
        </w:rPr>
        <w:t xml:space="preserve">
      4) анализ объемов, видов и цен на продукцию (товары/услуги), которая будет производиться в результате реализации концессионного проекта по категориям потребителей; </w:t>
      </w:r>
      <w:r>
        <w:br/>
      </w:r>
      <w:r>
        <w:rPr>
          <w:rFonts w:ascii="Times New Roman"/>
          <w:b w:val="false"/>
          <w:i w:val="false"/>
          <w:color w:val="000000"/>
          <w:sz w:val="28"/>
        </w:rPr>
        <w:t>
</w:t>
      </w:r>
      <w:r>
        <w:rPr>
          <w:rFonts w:ascii="Times New Roman"/>
          <w:b w:val="false"/>
          <w:i w:val="false"/>
          <w:color w:val="000000"/>
          <w:sz w:val="28"/>
        </w:rPr>
        <w:t xml:space="preserve">
      5) анализ рынков сырья, материалов, оборудования, необходимых для реализации концессионного проекта, в том числе сравнительный анализ по производителям и поставщикам, ценам, качеству и условиям поставки продукции; </w:t>
      </w:r>
      <w:r>
        <w:br/>
      </w:r>
      <w:r>
        <w:rPr>
          <w:rFonts w:ascii="Times New Roman"/>
          <w:b w:val="false"/>
          <w:i w:val="false"/>
          <w:color w:val="000000"/>
          <w:sz w:val="28"/>
        </w:rPr>
        <w:t>
</w:t>
      </w:r>
      <w:r>
        <w:rPr>
          <w:rFonts w:ascii="Times New Roman"/>
          <w:b w:val="false"/>
          <w:i w:val="false"/>
          <w:color w:val="000000"/>
          <w:sz w:val="28"/>
        </w:rPr>
        <w:t xml:space="preserve">
      6) анализ обеспеченности проекта специалистами соответствующей квалификации как в инвестиционный, так и в постинвестиционный период, а также, в случае необходимости, обоснование привлечения иностранных специалистов; </w:t>
      </w:r>
      <w:r>
        <w:br/>
      </w:r>
      <w:r>
        <w:rPr>
          <w:rFonts w:ascii="Times New Roman"/>
          <w:b w:val="false"/>
          <w:i w:val="false"/>
          <w:color w:val="000000"/>
          <w:sz w:val="28"/>
        </w:rPr>
        <w:t>
</w:t>
      </w:r>
      <w:r>
        <w:rPr>
          <w:rFonts w:ascii="Times New Roman"/>
          <w:b w:val="false"/>
          <w:i w:val="false"/>
          <w:color w:val="000000"/>
          <w:sz w:val="28"/>
        </w:rPr>
        <w:t xml:space="preserve">
      7) SWOT-анализ (определение и оценка потенциальных сильных и слабых сторон, возможностей и угроз товаров, работ, услуг, предполагаемых в рамках реализации концессионного проекта). </w:t>
      </w:r>
      <w:r>
        <w:br/>
      </w:r>
      <w:r>
        <w:rPr>
          <w:rFonts w:ascii="Times New Roman"/>
          <w:b w:val="false"/>
          <w:i w:val="false"/>
          <w:color w:val="000000"/>
          <w:sz w:val="28"/>
        </w:rPr>
        <w:t>
</w:t>
      </w:r>
      <w:r>
        <w:rPr>
          <w:rFonts w:ascii="Times New Roman"/>
          <w:b w:val="false"/>
          <w:i w:val="false"/>
          <w:color w:val="000000"/>
          <w:sz w:val="28"/>
        </w:rPr>
        <w:t>
      В каждом из подразделов указываются используемые источники информации и методики проведения маркетинговых исследований с приложением отчета по проведенному маркетинговому исследованию.</w:t>
      </w:r>
      <w:r>
        <w:br/>
      </w:r>
      <w:r>
        <w:rPr>
          <w:rFonts w:ascii="Times New Roman"/>
          <w:b w:val="false"/>
          <w:i w:val="false"/>
          <w:color w:val="000000"/>
          <w:sz w:val="28"/>
        </w:rPr>
        <w:t>
</w:t>
      </w:r>
      <w:r>
        <w:rPr>
          <w:rFonts w:ascii="Times New Roman"/>
          <w:b w:val="false"/>
          <w:i w:val="false"/>
          <w:color w:val="000000"/>
          <w:sz w:val="28"/>
        </w:rPr>
        <w:t>
      12. В финансовом разделе указываются:</w:t>
      </w:r>
      <w:r>
        <w:br/>
      </w:r>
      <w:r>
        <w:rPr>
          <w:rFonts w:ascii="Times New Roman"/>
          <w:b w:val="false"/>
          <w:i w:val="false"/>
          <w:color w:val="000000"/>
          <w:sz w:val="28"/>
        </w:rPr>
        <w:t>
</w:t>
      </w:r>
      <w:r>
        <w:rPr>
          <w:rFonts w:ascii="Times New Roman"/>
          <w:b w:val="false"/>
          <w:i w:val="false"/>
          <w:color w:val="000000"/>
          <w:sz w:val="28"/>
        </w:rPr>
        <w:t>
      1) информация о возможности реализации концессионного проекта в рамках установленного лимита концессионных обязательств, которая представляется ежегодно в течение всего периода реализации концессионного проекта;</w:t>
      </w:r>
      <w:r>
        <w:br/>
      </w:r>
      <w:r>
        <w:rPr>
          <w:rFonts w:ascii="Times New Roman"/>
          <w:b w:val="false"/>
          <w:i w:val="false"/>
          <w:color w:val="000000"/>
          <w:sz w:val="28"/>
        </w:rPr>
        <w:t>
</w:t>
      </w:r>
      <w:r>
        <w:rPr>
          <w:rFonts w:ascii="Times New Roman"/>
          <w:b w:val="false"/>
          <w:i w:val="false"/>
          <w:color w:val="000000"/>
          <w:sz w:val="28"/>
        </w:rPr>
        <w:t>
      2) предполагаемая стоимость строительства объекта концессии, подтвержденная расчетами;</w:t>
      </w:r>
      <w:r>
        <w:br/>
      </w:r>
      <w:r>
        <w:rPr>
          <w:rFonts w:ascii="Times New Roman"/>
          <w:b w:val="false"/>
          <w:i w:val="false"/>
          <w:color w:val="000000"/>
          <w:sz w:val="28"/>
        </w:rPr>
        <w:t>
</w:t>
      </w:r>
      <w:r>
        <w:rPr>
          <w:rFonts w:ascii="Times New Roman"/>
          <w:b w:val="false"/>
          <w:i w:val="false"/>
          <w:color w:val="000000"/>
          <w:sz w:val="28"/>
        </w:rPr>
        <w:t xml:space="preserve">
      3) объем инвестиций, планируемых к вложению в рамках концессионного проекта; </w:t>
      </w:r>
      <w:r>
        <w:br/>
      </w:r>
      <w:r>
        <w:rPr>
          <w:rFonts w:ascii="Times New Roman"/>
          <w:b w:val="false"/>
          <w:i w:val="false"/>
          <w:color w:val="000000"/>
          <w:sz w:val="28"/>
        </w:rPr>
        <w:t>
</w:t>
      </w:r>
      <w:r>
        <w:rPr>
          <w:rFonts w:ascii="Times New Roman"/>
          <w:b w:val="false"/>
          <w:i w:val="false"/>
          <w:color w:val="000000"/>
          <w:sz w:val="28"/>
        </w:rPr>
        <w:t>
      4) предварительный расчет тарифов (цен, ставок сборов) на услуги (товары, работы), в том числе относящиеся к сфере естественных монополий, с приложением обоснований расчетов и сведений о влиянии тарифов (цен, ставок сборов) на социально-экономическую ситуацию в стране, регионе;</w:t>
      </w:r>
      <w:r>
        <w:br/>
      </w:r>
      <w:r>
        <w:rPr>
          <w:rFonts w:ascii="Times New Roman"/>
          <w:b w:val="false"/>
          <w:i w:val="false"/>
          <w:color w:val="000000"/>
          <w:sz w:val="28"/>
        </w:rPr>
        <w:t>
</w:t>
      </w:r>
      <w:r>
        <w:rPr>
          <w:rFonts w:ascii="Times New Roman"/>
          <w:b w:val="false"/>
          <w:i w:val="false"/>
          <w:color w:val="000000"/>
          <w:sz w:val="28"/>
        </w:rPr>
        <w:t xml:space="preserve">
      5) информация о действующем субъекте естественных монополий за последние три года, в случае, если планируется модернизация или реконструкция действующих объектов, включающая в себя: </w:t>
      </w:r>
      <w:r>
        <w:br/>
      </w:r>
      <w:r>
        <w:rPr>
          <w:rFonts w:ascii="Times New Roman"/>
          <w:b w:val="false"/>
          <w:i w:val="false"/>
          <w:color w:val="000000"/>
          <w:sz w:val="28"/>
        </w:rPr>
        <w:t>
</w:t>
      </w:r>
      <w:r>
        <w:rPr>
          <w:rFonts w:ascii="Times New Roman"/>
          <w:b w:val="false"/>
          <w:i w:val="false"/>
          <w:color w:val="000000"/>
          <w:sz w:val="28"/>
        </w:rPr>
        <w:t>
      информацию о плановых и фактических объемах предоставляемых регулируемых услуг (товаров, работ);</w:t>
      </w:r>
      <w:r>
        <w:br/>
      </w:r>
      <w:r>
        <w:rPr>
          <w:rFonts w:ascii="Times New Roman"/>
          <w:b w:val="false"/>
          <w:i w:val="false"/>
          <w:color w:val="000000"/>
          <w:sz w:val="28"/>
        </w:rPr>
        <w:t>
</w:t>
      </w:r>
      <w:r>
        <w:rPr>
          <w:rFonts w:ascii="Times New Roman"/>
          <w:b w:val="false"/>
          <w:i w:val="false"/>
          <w:color w:val="000000"/>
          <w:sz w:val="28"/>
        </w:rPr>
        <w:t>
      информацию о действующих тарифах и тарифных смет, разрезе видов услуг (товаров, работ);</w:t>
      </w:r>
      <w:r>
        <w:br/>
      </w:r>
      <w:r>
        <w:rPr>
          <w:rFonts w:ascii="Times New Roman"/>
          <w:b w:val="false"/>
          <w:i w:val="false"/>
          <w:color w:val="000000"/>
          <w:sz w:val="28"/>
        </w:rPr>
        <w:t>
</w:t>
      </w:r>
      <w:r>
        <w:rPr>
          <w:rFonts w:ascii="Times New Roman"/>
          <w:b w:val="false"/>
          <w:i w:val="false"/>
          <w:color w:val="000000"/>
          <w:sz w:val="28"/>
        </w:rPr>
        <w:t>
      информацию об оказываемых видах и объемах, не регулируемых услуг (товаров, работ) в случае наличия таковых;</w:t>
      </w:r>
      <w:r>
        <w:br/>
      </w:r>
      <w:r>
        <w:rPr>
          <w:rFonts w:ascii="Times New Roman"/>
          <w:b w:val="false"/>
          <w:i w:val="false"/>
          <w:color w:val="000000"/>
          <w:sz w:val="28"/>
        </w:rPr>
        <w:t>
</w:t>
      </w:r>
      <w:r>
        <w:rPr>
          <w:rFonts w:ascii="Times New Roman"/>
          <w:b w:val="false"/>
          <w:i w:val="false"/>
          <w:color w:val="000000"/>
          <w:sz w:val="28"/>
        </w:rPr>
        <w:t>
      бухгалтерский баланс, отчет о прибылях и убытках, отчет о движении денежных средств;</w:t>
      </w:r>
      <w:r>
        <w:br/>
      </w:r>
      <w:r>
        <w:rPr>
          <w:rFonts w:ascii="Times New Roman"/>
          <w:b w:val="false"/>
          <w:i w:val="false"/>
          <w:color w:val="000000"/>
          <w:sz w:val="28"/>
        </w:rPr>
        <w:t>
</w:t>
      </w:r>
      <w:r>
        <w:rPr>
          <w:rFonts w:ascii="Times New Roman"/>
          <w:b w:val="false"/>
          <w:i w:val="false"/>
          <w:color w:val="000000"/>
          <w:sz w:val="28"/>
        </w:rPr>
        <w:t>
      информацию о применяемых методах амортизации учитываемой в тарифе;</w:t>
      </w:r>
      <w:r>
        <w:br/>
      </w:r>
      <w:r>
        <w:rPr>
          <w:rFonts w:ascii="Times New Roman"/>
          <w:b w:val="false"/>
          <w:i w:val="false"/>
          <w:color w:val="000000"/>
          <w:sz w:val="28"/>
        </w:rPr>
        <w:t>
</w:t>
      </w:r>
      <w:r>
        <w:rPr>
          <w:rFonts w:ascii="Times New Roman"/>
          <w:b w:val="false"/>
          <w:i w:val="false"/>
          <w:color w:val="000000"/>
          <w:sz w:val="28"/>
        </w:rPr>
        <w:t>
      информацию о фактических условиях и размерах финансирования инвестиционной программы (проекта);</w:t>
      </w:r>
      <w:r>
        <w:br/>
      </w:r>
      <w:r>
        <w:rPr>
          <w:rFonts w:ascii="Times New Roman"/>
          <w:b w:val="false"/>
          <w:i w:val="false"/>
          <w:color w:val="000000"/>
          <w:sz w:val="28"/>
        </w:rPr>
        <w:t>
</w:t>
      </w:r>
      <w:r>
        <w:rPr>
          <w:rFonts w:ascii="Times New Roman"/>
          <w:b w:val="false"/>
          <w:i w:val="false"/>
          <w:color w:val="000000"/>
          <w:sz w:val="28"/>
        </w:rPr>
        <w:t>
      информацию о сопоставлении фактических показателей исполнения ранее реализованных инвестиционных программ с показателями, утвержденными в инвестиционных программах;</w:t>
      </w:r>
      <w:r>
        <w:br/>
      </w:r>
      <w:r>
        <w:rPr>
          <w:rFonts w:ascii="Times New Roman"/>
          <w:b w:val="false"/>
          <w:i w:val="false"/>
          <w:color w:val="000000"/>
          <w:sz w:val="28"/>
        </w:rPr>
        <w:t>
</w:t>
      </w:r>
      <w:r>
        <w:rPr>
          <w:rFonts w:ascii="Times New Roman"/>
          <w:b w:val="false"/>
          <w:i w:val="false"/>
          <w:color w:val="000000"/>
          <w:sz w:val="28"/>
        </w:rPr>
        <w:t>
      разъяснение причин отклонения достигнутых фактических показателей от показателей в утвержденных инвестиционных программах, при наличии таковых;</w:t>
      </w:r>
      <w:r>
        <w:br/>
      </w:r>
      <w:r>
        <w:rPr>
          <w:rFonts w:ascii="Times New Roman"/>
          <w:b w:val="false"/>
          <w:i w:val="false"/>
          <w:color w:val="000000"/>
          <w:sz w:val="28"/>
        </w:rPr>
        <w:t>
</w:t>
      </w:r>
      <w:r>
        <w:rPr>
          <w:rFonts w:ascii="Times New Roman"/>
          <w:b w:val="false"/>
          <w:i w:val="false"/>
          <w:color w:val="000000"/>
          <w:sz w:val="28"/>
        </w:rPr>
        <w:t>
      комплексные мероприятия по снижению уровня дебиторской задолженности потребителей регулируемых услуг (товаров, работ) субъекта, и выплат кредиторской задолженности, случае наличия таковых;</w:t>
      </w:r>
      <w:r>
        <w:br/>
      </w:r>
      <w:r>
        <w:rPr>
          <w:rFonts w:ascii="Times New Roman"/>
          <w:b w:val="false"/>
          <w:i w:val="false"/>
          <w:color w:val="000000"/>
          <w:sz w:val="28"/>
        </w:rPr>
        <w:t>
</w:t>
      </w:r>
      <w:r>
        <w:rPr>
          <w:rFonts w:ascii="Times New Roman"/>
          <w:b w:val="false"/>
          <w:i w:val="false"/>
          <w:color w:val="000000"/>
          <w:sz w:val="28"/>
        </w:rPr>
        <w:t xml:space="preserve">
      план мероприятий по снижению нормативных и (или) ликвидация сверхнормативных потерь в случае их наличия; </w:t>
      </w:r>
      <w:r>
        <w:br/>
      </w:r>
      <w:r>
        <w:rPr>
          <w:rFonts w:ascii="Times New Roman"/>
          <w:b w:val="false"/>
          <w:i w:val="false"/>
          <w:color w:val="000000"/>
          <w:sz w:val="28"/>
        </w:rPr>
        <w:t>
</w:t>
      </w:r>
      <w:r>
        <w:rPr>
          <w:rFonts w:ascii="Times New Roman"/>
          <w:b w:val="false"/>
          <w:i w:val="false"/>
          <w:color w:val="000000"/>
          <w:sz w:val="28"/>
        </w:rPr>
        <w:t>
      6) результаты анализа необходимости и возможности предоставления государственной поддержки и источников возмещения инвестиционных, эксплуатационных затрат и вознаграждения за управление в целях недопущения резкого роста тарифов;</w:t>
      </w:r>
      <w:r>
        <w:br/>
      </w:r>
      <w:r>
        <w:rPr>
          <w:rFonts w:ascii="Times New Roman"/>
          <w:b w:val="false"/>
          <w:i w:val="false"/>
          <w:color w:val="000000"/>
          <w:sz w:val="28"/>
        </w:rPr>
        <w:t>
</w:t>
      </w:r>
      <w:r>
        <w:rPr>
          <w:rFonts w:ascii="Times New Roman"/>
          <w:b w:val="false"/>
          <w:i w:val="false"/>
          <w:color w:val="000000"/>
          <w:sz w:val="28"/>
        </w:rPr>
        <w:t>
      7) предполагаемые виды, объемы, сроки и условия предоставления государственной поддержки в соответствии со </w:t>
      </w:r>
      <w:r>
        <w:rPr>
          <w:rFonts w:ascii="Times New Roman"/>
          <w:b w:val="false"/>
          <w:i w:val="false"/>
          <w:color w:val="000000"/>
          <w:sz w:val="28"/>
        </w:rPr>
        <w:t>статьей 14</w:t>
      </w:r>
      <w:r>
        <w:rPr>
          <w:rFonts w:ascii="Times New Roman"/>
          <w:b w:val="false"/>
          <w:i w:val="false"/>
          <w:color w:val="000000"/>
          <w:sz w:val="28"/>
        </w:rPr>
        <w:t xml:space="preserve"> Закона;</w:t>
      </w:r>
      <w:r>
        <w:br/>
      </w:r>
      <w:r>
        <w:rPr>
          <w:rFonts w:ascii="Times New Roman"/>
          <w:b w:val="false"/>
          <w:i w:val="false"/>
          <w:color w:val="000000"/>
          <w:sz w:val="28"/>
        </w:rPr>
        <w:t>
</w:t>
      </w:r>
      <w:r>
        <w:rPr>
          <w:rFonts w:ascii="Times New Roman"/>
          <w:b w:val="false"/>
          <w:i w:val="false"/>
          <w:color w:val="000000"/>
          <w:sz w:val="28"/>
        </w:rPr>
        <w:t xml:space="preserve">
      8) предполагаемая суммарная стоимость государственных концессионных обязательств с разбивкой по годам с обоснованием в виде предварительных расчетов; </w:t>
      </w:r>
      <w:r>
        <w:br/>
      </w:r>
      <w:r>
        <w:rPr>
          <w:rFonts w:ascii="Times New Roman"/>
          <w:b w:val="false"/>
          <w:i w:val="false"/>
          <w:color w:val="000000"/>
          <w:sz w:val="28"/>
        </w:rPr>
        <w:t>
</w:t>
      </w:r>
      <w:r>
        <w:rPr>
          <w:rFonts w:ascii="Times New Roman"/>
          <w:b w:val="false"/>
          <w:i w:val="false"/>
          <w:color w:val="000000"/>
          <w:sz w:val="28"/>
        </w:rPr>
        <w:t>
      9) предполагаемые источники возмещения затрат и получения доходов концессионера в соответствии со </w:t>
      </w:r>
      <w:r>
        <w:rPr>
          <w:rFonts w:ascii="Times New Roman"/>
          <w:b w:val="false"/>
          <w:i w:val="false"/>
          <w:color w:val="000000"/>
          <w:sz w:val="28"/>
        </w:rPr>
        <w:t>статьей 7</w:t>
      </w:r>
      <w:r>
        <w:rPr>
          <w:rFonts w:ascii="Times New Roman"/>
          <w:b w:val="false"/>
          <w:i w:val="false"/>
          <w:color w:val="000000"/>
          <w:sz w:val="28"/>
        </w:rPr>
        <w:t xml:space="preserve"> Закона;</w:t>
      </w:r>
      <w:r>
        <w:br/>
      </w:r>
      <w:r>
        <w:rPr>
          <w:rFonts w:ascii="Times New Roman"/>
          <w:b w:val="false"/>
          <w:i w:val="false"/>
          <w:color w:val="000000"/>
          <w:sz w:val="28"/>
        </w:rPr>
        <w:t>
</w:t>
      </w:r>
      <w:r>
        <w:rPr>
          <w:rFonts w:ascii="Times New Roman"/>
          <w:b w:val="false"/>
          <w:i w:val="false"/>
          <w:color w:val="000000"/>
          <w:sz w:val="28"/>
        </w:rPr>
        <w:t>
      10) информация о возможности применения платы за доступность объекта концессии, если концессионный проект относится к категории социально значимых;</w:t>
      </w:r>
      <w:r>
        <w:br/>
      </w:r>
      <w:r>
        <w:rPr>
          <w:rFonts w:ascii="Times New Roman"/>
          <w:b w:val="false"/>
          <w:i w:val="false"/>
          <w:color w:val="000000"/>
          <w:sz w:val="28"/>
        </w:rPr>
        <w:t>
</w:t>
      </w:r>
      <w:r>
        <w:rPr>
          <w:rFonts w:ascii="Times New Roman"/>
          <w:b w:val="false"/>
          <w:i w:val="false"/>
          <w:color w:val="000000"/>
          <w:sz w:val="28"/>
        </w:rPr>
        <w:t>
      11) предполагаемый конечный результат концессионного проекта (вид и объем товаров, работ, услуг), а также предполагаемая чистая приведенная стоимость прибыли и внутреннюю норму доходности концессионера с обоснованием в виде предварительных расчетов;</w:t>
      </w:r>
      <w:r>
        <w:br/>
      </w:r>
      <w:r>
        <w:rPr>
          <w:rFonts w:ascii="Times New Roman"/>
          <w:b w:val="false"/>
          <w:i w:val="false"/>
          <w:color w:val="000000"/>
          <w:sz w:val="28"/>
        </w:rPr>
        <w:t>
</w:t>
      </w:r>
      <w:r>
        <w:rPr>
          <w:rFonts w:ascii="Times New Roman"/>
          <w:b w:val="false"/>
          <w:i w:val="false"/>
          <w:color w:val="000000"/>
          <w:sz w:val="28"/>
        </w:rPr>
        <w:t>
      12) обоснование реализации проекта по схеме концессии как наиболее рациональной схемы реализации проекта по сравнению с другими возможными схемами реализации проекта (бюджетное финансирование, государственный заем и другие);</w:t>
      </w:r>
      <w:r>
        <w:br/>
      </w:r>
      <w:r>
        <w:rPr>
          <w:rFonts w:ascii="Times New Roman"/>
          <w:b w:val="false"/>
          <w:i w:val="false"/>
          <w:color w:val="000000"/>
          <w:sz w:val="28"/>
        </w:rPr>
        <w:t>
</w:t>
      </w:r>
      <w:r>
        <w:rPr>
          <w:rFonts w:ascii="Times New Roman"/>
          <w:b w:val="false"/>
          <w:i w:val="false"/>
          <w:color w:val="000000"/>
          <w:sz w:val="28"/>
        </w:rPr>
        <w:t>
      13) определение эффективного срока концессии.</w:t>
      </w:r>
      <w:r>
        <w:br/>
      </w:r>
      <w:r>
        <w:rPr>
          <w:rFonts w:ascii="Times New Roman"/>
          <w:b w:val="false"/>
          <w:i w:val="false"/>
          <w:color w:val="000000"/>
          <w:sz w:val="28"/>
        </w:rPr>
        <w:t>
</w:t>
      </w:r>
      <w:r>
        <w:rPr>
          <w:rFonts w:ascii="Times New Roman"/>
          <w:b w:val="false"/>
          <w:i w:val="false"/>
          <w:color w:val="000000"/>
          <w:sz w:val="28"/>
        </w:rPr>
        <w:t xml:space="preserve">
      Концессионное предложение содержит приложения, которые включают финансово-экономические модели, графики, диаграммы, рисунки, карты местности, подтверждающие и раскрывающие информацию, приведенную в концессионном предложении проекта. </w:t>
      </w:r>
      <w:r>
        <w:br/>
      </w:r>
      <w:r>
        <w:rPr>
          <w:rFonts w:ascii="Times New Roman"/>
          <w:b w:val="false"/>
          <w:i w:val="false"/>
          <w:color w:val="000000"/>
          <w:sz w:val="28"/>
        </w:rPr>
        <w:t>
</w:t>
      </w:r>
      <w:r>
        <w:rPr>
          <w:rFonts w:ascii="Times New Roman"/>
          <w:b w:val="false"/>
          <w:i w:val="false"/>
          <w:color w:val="000000"/>
          <w:sz w:val="28"/>
        </w:rPr>
        <w:t>
      Финансово-экономические модели проекта составляются по каждому из рассматриваемых вариантов реализации проекта (бюджетное финансирование, государственный заем и концессия) с указанием формул и принятых допущений. Вариант ФЭМ по концессии составляется на основании Методики определения стоимости объекта концессии, концессионного проекта и суммарной стоимости государственной поддержки деятельности концессионера, утверждаемой уполномоченным органом по государственному планированию.</w:t>
      </w:r>
      <w:r>
        <w:br/>
      </w:r>
      <w:r>
        <w:rPr>
          <w:rFonts w:ascii="Times New Roman"/>
          <w:b w:val="false"/>
          <w:i w:val="false"/>
          <w:color w:val="000000"/>
          <w:sz w:val="28"/>
        </w:rPr>
        <w:t>
</w:t>
      </w:r>
      <w:r>
        <w:rPr>
          <w:rFonts w:ascii="Times New Roman"/>
          <w:b w:val="false"/>
          <w:i w:val="false"/>
          <w:color w:val="000000"/>
          <w:sz w:val="28"/>
        </w:rPr>
        <w:t>
      13. Социально-экономический раздел отражает социально-экономические аспекты концессионного проекта и выгоды от реализации проекта.</w:t>
      </w:r>
      <w:r>
        <w:br/>
      </w:r>
      <w:r>
        <w:rPr>
          <w:rFonts w:ascii="Times New Roman"/>
          <w:b w:val="false"/>
          <w:i w:val="false"/>
          <w:color w:val="000000"/>
          <w:sz w:val="28"/>
        </w:rPr>
        <w:t>
</w:t>
      </w:r>
      <w:r>
        <w:rPr>
          <w:rFonts w:ascii="Times New Roman"/>
          <w:b w:val="false"/>
          <w:i w:val="false"/>
          <w:color w:val="000000"/>
          <w:sz w:val="28"/>
        </w:rPr>
        <w:t>
      Данный раздел включает:</w:t>
      </w:r>
      <w:r>
        <w:br/>
      </w:r>
      <w:r>
        <w:rPr>
          <w:rFonts w:ascii="Times New Roman"/>
          <w:b w:val="false"/>
          <w:i w:val="false"/>
          <w:color w:val="000000"/>
          <w:sz w:val="28"/>
        </w:rPr>
        <w:t>
</w:t>
      </w:r>
      <w:r>
        <w:rPr>
          <w:rFonts w:ascii="Times New Roman"/>
          <w:b w:val="false"/>
          <w:i w:val="false"/>
          <w:color w:val="000000"/>
          <w:sz w:val="28"/>
        </w:rPr>
        <w:t>
      1) анализ существующей социально-экономической ситуации в отрасли (регионе) и Республике Казахстан и перспективы ее развития без учета проекта, в том числе:</w:t>
      </w:r>
      <w:r>
        <w:br/>
      </w:r>
      <w:r>
        <w:rPr>
          <w:rFonts w:ascii="Times New Roman"/>
          <w:b w:val="false"/>
          <w:i w:val="false"/>
          <w:color w:val="000000"/>
          <w:sz w:val="28"/>
        </w:rPr>
        <w:t>
</w:t>
      </w:r>
      <w:r>
        <w:rPr>
          <w:rFonts w:ascii="Times New Roman"/>
          <w:b w:val="false"/>
          <w:i w:val="false"/>
          <w:color w:val="000000"/>
          <w:sz w:val="28"/>
        </w:rPr>
        <w:t>
      основные социальные показатели (уровень доходов населения, уровень безработицы, занятости, смертности, рождаемости);</w:t>
      </w:r>
      <w:r>
        <w:br/>
      </w:r>
      <w:r>
        <w:rPr>
          <w:rFonts w:ascii="Times New Roman"/>
          <w:b w:val="false"/>
          <w:i w:val="false"/>
          <w:color w:val="000000"/>
          <w:sz w:val="28"/>
        </w:rPr>
        <w:t>
</w:t>
      </w:r>
      <w:r>
        <w:rPr>
          <w:rFonts w:ascii="Times New Roman"/>
          <w:b w:val="false"/>
          <w:i w:val="false"/>
          <w:color w:val="000000"/>
          <w:sz w:val="28"/>
        </w:rPr>
        <w:t>
      основные отраслевые (региональные) показатели (объем производства продукции (товара/услуги), доля отрасли (региона) в структуре внутреннего валового продукта, объем инвестиций в отрасль (регион) и их тенденции в планируемом периоде);</w:t>
      </w:r>
      <w:r>
        <w:br/>
      </w:r>
      <w:r>
        <w:rPr>
          <w:rFonts w:ascii="Times New Roman"/>
          <w:b w:val="false"/>
          <w:i w:val="false"/>
          <w:color w:val="000000"/>
          <w:sz w:val="28"/>
        </w:rPr>
        <w:t>
</w:t>
      </w:r>
      <w:r>
        <w:rPr>
          <w:rFonts w:ascii="Times New Roman"/>
          <w:b w:val="false"/>
          <w:i w:val="false"/>
          <w:color w:val="000000"/>
          <w:sz w:val="28"/>
        </w:rPr>
        <w:t>
      2) анализ перспектив развития социально-экономической ситуации в отрасли (регионе) и в Республике Казахстан в случае реализации концессионного проекта, в том числе:</w:t>
      </w:r>
      <w:r>
        <w:br/>
      </w:r>
      <w:r>
        <w:rPr>
          <w:rFonts w:ascii="Times New Roman"/>
          <w:b w:val="false"/>
          <w:i w:val="false"/>
          <w:color w:val="000000"/>
          <w:sz w:val="28"/>
        </w:rPr>
        <w:t>
</w:t>
      </w:r>
      <w:r>
        <w:rPr>
          <w:rFonts w:ascii="Times New Roman"/>
          <w:b w:val="false"/>
          <w:i w:val="false"/>
          <w:color w:val="000000"/>
          <w:sz w:val="28"/>
        </w:rPr>
        <w:t>
      основные социальные показатели (уровень доходов населения, уровень безработицы, занятости, смертности, рождаемости);</w:t>
      </w:r>
      <w:r>
        <w:br/>
      </w:r>
      <w:r>
        <w:rPr>
          <w:rFonts w:ascii="Times New Roman"/>
          <w:b w:val="false"/>
          <w:i w:val="false"/>
          <w:color w:val="000000"/>
          <w:sz w:val="28"/>
        </w:rPr>
        <w:t>
</w:t>
      </w:r>
      <w:r>
        <w:rPr>
          <w:rFonts w:ascii="Times New Roman"/>
          <w:b w:val="false"/>
          <w:i w:val="false"/>
          <w:color w:val="000000"/>
          <w:sz w:val="28"/>
        </w:rPr>
        <w:t>
      основные отраслевые (региональные) показатели (объем производства продукции (товара/услуги), доля отрасли (региона) в структуре внутреннего валового продукта, объем инвестиций в отрасль (регион) и их тенденции в планируемом периоде);</w:t>
      </w:r>
      <w:r>
        <w:br/>
      </w:r>
      <w:r>
        <w:rPr>
          <w:rFonts w:ascii="Times New Roman"/>
          <w:b w:val="false"/>
          <w:i w:val="false"/>
          <w:color w:val="000000"/>
          <w:sz w:val="28"/>
        </w:rPr>
        <w:t>
</w:t>
      </w:r>
      <w:r>
        <w:rPr>
          <w:rFonts w:ascii="Times New Roman"/>
          <w:b w:val="false"/>
          <w:i w:val="false"/>
          <w:color w:val="000000"/>
          <w:sz w:val="28"/>
        </w:rPr>
        <w:t>
      3) анализ выгод и затрат по концессионному проекту, который включает в себя анализ результатов, следствий и влияния, приращенные выгоды и затраты, дополнительные выгоды потребителя, необратимые издержки, внешние эффекты, международные эффекты, косвенные выгоды от реализации концессионного проекта;</w:t>
      </w:r>
      <w:r>
        <w:br/>
      </w:r>
      <w:r>
        <w:rPr>
          <w:rFonts w:ascii="Times New Roman"/>
          <w:b w:val="false"/>
          <w:i w:val="false"/>
          <w:color w:val="000000"/>
          <w:sz w:val="28"/>
        </w:rPr>
        <w:t>
</w:t>
      </w:r>
      <w:r>
        <w:rPr>
          <w:rFonts w:ascii="Times New Roman"/>
          <w:b w:val="false"/>
          <w:i w:val="false"/>
          <w:color w:val="000000"/>
          <w:sz w:val="28"/>
        </w:rPr>
        <w:t>
      4) расчет прямого, косвенного и совокупного макроэкономического эффекта в текущих ценах и в сопоставимых ценах предыдущего года;</w:t>
      </w:r>
      <w:r>
        <w:br/>
      </w:r>
      <w:r>
        <w:rPr>
          <w:rFonts w:ascii="Times New Roman"/>
          <w:b w:val="false"/>
          <w:i w:val="false"/>
          <w:color w:val="000000"/>
          <w:sz w:val="28"/>
        </w:rPr>
        <w:t>
</w:t>
      </w:r>
      <w:r>
        <w:rPr>
          <w:rFonts w:ascii="Times New Roman"/>
          <w:b w:val="false"/>
          <w:i w:val="false"/>
          <w:color w:val="000000"/>
          <w:sz w:val="28"/>
        </w:rPr>
        <w:t>
      5) расчет показателей чистых общественных выгод, экономического чистого приведенного дохода (Economic net present value – ENPV), экономической внутренней нормы доходности (Economic Internal Rate of Return – EIRR);</w:t>
      </w:r>
      <w:r>
        <w:br/>
      </w:r>
      <w:r>
        <w:rPr>
          <w:rFonts w:ascii="Times New Roman"/>
          <w:b w:val="false"/>
          <w:i w:val="false"/>
          <w:color w:val="000000"/>
          <w:sz w:val="28"/>
        </w:rPr>
        <w:t>
</w:t>
      </w:r>
      <w:r>
        <w:rPr>
          <w:rFonts w:ascii="Times New Roman"/>
          <w:b w:val="false"/>
          <w:i w:val="false"/>
          <w:color w:val="000000"/>
          <w:sz w:val="28"/>
        </w:rPr>
        <w:t>
      6) анализ влияния реализации концессионного проекта на развитие смежных отраслей (соседних регионов);</w:t>
      </w:r>
      <w:r>
        <w:br/>
      </w:r>
      <w:r>
        <w:rPr>
          <w:rFonts w:ascii="Times New Roman"/>
          <w:b w:val="false"/>
          <w:i w:val="false"/>
          <w:color w:val="000000"/>
          <w:sz w:val="28"/>
        </w:rPr>
        <w:t>
</w:t>
      </w:r>
      <w:r>
        <w:rPr>
          <w:rFonts w:ascii="Times New Roman"/>
          <w:b w:val="false"/>
          <w:i w:val="false"/>
          <w:color w:val="000000"/>
          <w:sz w:val="28"/>
        </w:rPr>
        <w:t>
      7) анализ влияния концессионного проекта на рост экспортного потенциала Республики Казахстан и импортозамещения, развитие инноваций.</w:t>
      </w:r>
      <w:r>
        <w:br/>
      </w:r>
      <w:r>
        <w:rPr>
          <w:rFonts w:ascii="Times New Roman"/>
          <w:b w:val="false"/>
          <w:i w:val="false"/>
          <w:color w:val="000000"/>
          <w:sz w:val="28"/>
        </w:rPr>
        <w:t>
</w:t>
      </w:r>
      <w:r>
        <w:rPr>
          <w:rFonts w:ascii="Times New Roman"/>
          <w:b w:val="false"/>
          <w:i w:val="false"/>
          <w:color w:val="000000"/>
          <w:sz w:val="28"/>
        </w:rPr>
        <w:t>
      14. Технико-технологический раздел содержит:</w:t>
      </w:r>
      <w:r>
        <w:br/>
      </w:r>
      <w:r>
        <w:rPr>
          <w:rFonts w:ascii="Times New Roman"/>
          <w:b w:val="false"/>
          <w:i w:val="false"/>
          <w:color w:val="000000"/>
          <w:sz w:val="28"/>
        </w:rPr>
        <w:t>
</w:t>
      </w:r>
      <w:r>
        <w:rPr>
          <w:rFonts w:ascii="Times New Roman"/>
          <w:b w:val="false"/>
          <w:i w:val="false"/>
          <w:color w:val="000000"/>
          <w:sz w:val="28"/>
        </w:rPr>
        <w:t>
      1) сведения о планируемых к внедрению технологических инновациях при проведении конкурса по выбору концессионера с использованием двухэтапных процедур;</w:t>
      </w:r>
      <w:r>
        <w:br/>
      </w:r>
      <w:r>
        <w:rPr>
          <w:rFonts w:ascii="Times New Roman"/>
          <w:b w:val="false"/>
          <w:i w:val="false"/>
          <w:color w:val="000000"/>
          <w:sz w:val="28"/>
        </w:rPr>
        <w:t>
</w:t>
      </w:r>
      <w:r>
        <w:rPr>
          <w:rFonts w:ascii="Times New Roman"/>
          <w:b w:val="false"/>
          <w:i w:val="false"/>
          <w:color w:val="000000"/>
          <w:sz w:val="28"/>
        </w:rPr>
        <w:t>
      2) сведения о наличии разработанных проектно-сметных документаций, типовых проектов, типовых проектных решений и проектов повторного применения;</w:t>
      </w:r>
      <w:r>
        <w:br/>
      </w:r>
      <w:r>
        <w:rPr>
          <w:rFonts w:ascii="Times New Roman"/>
          <w:b w:val="false"/>
          <w:i w:val="false"/>
          <w:color w:val="000000"/>
          <w:sz w:val="28"/>
        </w:rPr>
        <w:t>
</w:t>
      </w:r>
      <w:r>
        <w:rPr>
          <w:rFonts w:ascii="Times New Roman"/>
          <w:b w:val="false"/>
          <w:i w:val="false"/>
          <w:color w:val="000000"/>
          <w:sz w:val="28"/>
        </w:rPr>
        <w:t>
      3) планируемые физические параметры и технические характеристики объекта, создаваемого в результате реализации концессионного проекта, в том числе планируемая производственная мощность концессионного проекта;</w:t>
      </w:r>
      <w:r>
        <w:br/>
      </w:r>
      <w:r>
        <w:rPr>
          <w:rFonts w:ascii="Times New Roman"/>
          <w:b w:val="false"/>
          <w:i w:val="false"/>
          <w:color w:val="000000"/>
          <w:sz w:val="28"/>
        </w:rPr>
        <w:t>
</w:t>
      </w:r>
      <w:r>
        <w:rPr>
          <w:rFonts w:ascii="Times New Roman"/>
          <w:b w:val="false"/>
          <w:i w:val="false"/>
          <w:color w:val="000000"/>
          <w:sz w:val="28"/>
        </w:rPr>
        <w:t xml:space="preserve">
      4) обоснование месторасположения реализации проекта относительно источников и месторасположения потенциальных поставщиков сырья, материалов, оборудования, потребителей продукции (товара/услуги) и близости к транспортным магистралям с учетом географических особенностей региона; </w:t>
      </w:r>
      <w:r>
        <w:br/>
      </w:r>
      <w:r>
        <w:rPr>
          <w:rFonts w:ascii="Times New Roman"/>
          <w:b w:val="false"/>
          <w:i w:val="false"/>
          <w:color w:val="000000"/>
          <w:sz w:val="28"/>
        </w:rPr>
        <w:t>
</w:t>
      </w:r>
      <w:r>
        <w:rPr>
          <w:rFonts w:ascii="Times New Roman"/>
          <w:b w:val="false"/>
          <w:i w:val="false"/>
          <w:color w:val="000000"/>
          <w:sz w:val="28"/>
        </w:rPr>
        <w:t>
      5) планируемые сроки строительства (реконструкции) и эксплуатации объекта, возможного к передаче в концессию;</w:t>
      </w:r>
      <w:r>
        <w:br/>
      </w:r>
      <w:r>
        <w:rPr>
          <w:rFonts w:ascii="Times New Roman"/>
          <w:b w:val="false"/>
          <w:i w:val="false"/>
          <w:color w:val="000000"/>
          <w:sz w:val="28"/>
        </w:rPr>
        <w:t>
</w:t>
      </w:r>
      <w:r>
        <w:rPr>
          <w:rFonts w:ascii="Times New Roman"/>
          <w:b w:val="false"/>
          <w:i w:val="false"/>
          <w:color w:val="000000"/>
          <w:sz w:val="28"/>
        </w:rPr>
        <w:t>
      6) сведения о месторасположении объекта, характеристике земельного участка (участков), а также информацию о существующей и/или необходимой для реализации проекта инженерно-транспортной инфраструктуре (железнодорожным магистралям, автомобильным дорогам, трубопроводам, электро- и теплосетям, водопроводам, газопроводам и другой инфраструктуре);</w:t>
      </w:r>
      <w:r>
        <w:br/>
      </w:r>
      <w:r>
        <w:rPr>
          <w:rFonts w:ascii="Times New Roman"/>
          <w:b w:val="false"/>
          <w:i w:val="false"/>
          <w:color w:val="000000"/>
          <w:sz w:val="28"/>
        </w:rPr>
        <w:t>
</w:t>
      </w:r>
      <w:r>
        <w:rPr>
          <w:rFonts w:ascii="Times New Roman"/>
          <w:b w:val="false"/>
          <w:i w:val="false"/>
          <w:color w:val="000000"/>
          <w:sz w:val="28"/>
        </w:rPr>
        <w:t>
      7) общую информацию о предполагаемой стоимости разработки ТЭО концессионного проекта, и расчеты, обосновывающие указанную стоимость разработки ТЭО концессионного проекта в случае выбора конкурса без использования двухэтапных процедур, по проектам, являющимся технически сложными и (или) уникальными, разработка технико-экономических обоснований, которых осуществляется уполномоченным органом соответствующей отрасли или местным исполнительным органом, с приложением детализированной информации к проекту концессионного предложения.</w:t>
      </w:r>
      <w:r>
        <w:br/>
      </w:r>
      <w:r>
        <w:rPr>
          <w:rFonts w:ascii="Times New Roman"/>
          <w:b w:val="false"/>
          <w:i w:val="false"/>
          <w:color w:val="000000"/>
          <w:sz w:val="28"/>
        </w:rPr>
        <w:t>
</w:t>
      </w:r>
      <w:r>
        <w:rPr>
          <w:rFonts w:ascii="Times New Roman"/>
          <w:b w:val="false"/>
          <w:i w:val="false"/>
          <w:color w:val="000000"/>
          <w:sz w:val="28"/>
        </w:rPr>
        <w:t>
      15. В разделе «Распределение рисков» описываются риски, возможные к наступлению при реализации проекта, распределение рисков между концессионером и концедентом, а также планируемые мероприятия по управлению рисками, в том числе на подготовительном этапе, этапе строительства/реконструкции объекта концессии и его эксплуатации.</w:t>
      </w:r>
      <w:r>
        <w:br/>
      </w:r>
      <w:r>
        <w:rPr>
          <w:rFonts w:ascii="Times New Roman"/>
          <w:b w:val="false"/>
          <w:i w:val="false"/>
          <w:color w:val="000000"/>
          <w:sz w:val="28"/>
        </w:rPr>
        <w:t>
</w:t>
      </w:r>
      <w:r>
        <w:rPr>
          <w:rFonts w:ascii="Times New Roman"/>
          <w:b w:val="false"/>
          <w:i w:val="false"/>
          <w:color w:val="000000"/>
          <w:sz w:val="28"/>
        </w:rPr>
        <w:t>
      Данный раздел включает:</w:t>
      </w:r>
      <w:r>
        <w:br/>
      </w:r>
      <w:r>
        <w:rPr>
          <w:rFonts w:ascii="Times New Roman"/>
          <w:b w:val="false"/>
          <w:i w:val="false"/>
          <w:color w:val="000000"/>
          <w:sz w:val="28"/>
        </w:rPr>
        <w:t>
</w:t>
      </w:r>
      <w:r>
        <w:rPr>
          <w:rFonts w:ascii="Times New Roman"/>
          <w:b w:val="false"/>
          <w:i w:val="false"/>
          <w:color w:val="000000"/>
          <w:sz w:val="28"/>
        </w:rPr>
        <w:t>
      1) оценку коммерческих рисков;</w:t>
      </w:r>
      <w:r>
        <w:br/>
      </w:r>
      <w:r>
        <w:rPr>
          <w:rFonts w:ascii="Times New Roman"/>
          <w:b w:val="false"/>
          <w:i w:val="false"/>
          <w:color w:val="000000"/>
          <w:sz w:val="28"/>
        </w:rPr>
        <w:t>
</w:t>
      </w:r>
      <w:r>
        <w:rPr>
          <w:rFonts w:ascii="Times New Roman"/>
          <w:b w:val="false"/>
          <w:i w:val="false"/>
          <w:color w:val="000000"/>
          <w:sz w:val="28"/>
        </w:rPr>
        <w:t>
      2) оценку социальных рисков;</w:t>
      </w:r>
      <w:r>
        <w:br/>
      </w:r>
      <w:r>
        <w:rPr>
          <w:rFonts w:ascii="Times New Roman"/>
          <w:b w:val="false"/>
          <w:i w:val="false"/>
          <w:color w:val="000000"/>
          <w:sz w:val="28"/>
        </w:rPr>
        <w:t>
</w:t>
      </w:r>
      <w:r>
        <w:rPr>
          <w:rFonts w:ascii="Times New Roman"/>
          <w:b w:val="false"/>
          <w:i w:val="false"/>
          <w:color w:val="000000"/>
          <w:sz w:val="28"/>
        </w:rPr>
        <w:t>
      3) оценку экономических рисков;</w:t>
      </w:r>
      <w:r>
        <w:br/>
      </w:r>
      <w:r>
        <w:rPr>
          <w:rFonts w:ascii="Times New Roman"/>
          <w:b w:val="false"/>
          <w:i w:val="false"/>
          <w:color w:val="000000"/>
          <w:sz w:val="28"/>
        </w:rPr>
        <w:t>
</w:t>
      </w:r>
      <w:r>
        <w:rPr>
          <w:rFonts w:ascii="Times New Roman"/>
          <w:b w:val="false"/>
          <w:i w:val="false"/>
          <w:color w:val="000000"/>
          <w:sz w:val="28"/>
        </w:rPr>
        <w:t>
      4) оценку технических рисков;</w:t>
      </w:r>
      <w:r>
        <w:br/>
      </w:r>
      <w:r>
        <w:rPr>
          <w:rFonts w:ascii="Times New Roman"/>
          <w:b w:val="false"/>
          <w:i w:val="false"/>
          <w:color w:val="000000"/>
          <w:sz w:val="28"/>
        </w:rPr>
        <w:t>
</w:t>
      </w:r>
      <w:r>
        <w:rPr>
          <w:rFonts w:ascii="Times New Roman"/>
          <w:b w:val="false"/>
          <w:i w:val="false"/>
          <w:color w:val="000000"/>
          <w:sz w:val="28"/>
        </w:rPr>
        <w:t>
      5) оценку финансовых рисков;</w:t>
      </w:r>
      <w:r>
        <w:br/>
      </w:r>
      <w:r>
        <w:rPr>
          <w:rFonts w:ascii="Times New Roman"/>
          <w:b w:val="false"/>
          <w:i w:val="false"/>
          <w:color w:val="000000"/>
          <w:sz w:val="28"/>
        </w:rPr>
        <w:t>
</w:t>
      </w:r>
      <w:r>
        <w:rPr>
          <w:rFonts w:ascii="Times New Roman"/>
          <w:b w:val="false"/>
          <w:i w:val="false"/>
          <w:color w:val="000000"/>
          <w:sz w:val="28"/>
        </w:rPr>
        <w:t>
      6) оценку специфических рисков для концессионера и концедента, определяющие основные факторы рисков, предположительный характер и диапазон их изменений, предполагаемые мероприятия по их снижению;</w:t>
      </w:r>
      <w:r>
        <w:br/>
      </w:r>
      <w:r>
        <w:rPr>
          <w:rFonts w:ascii="Times New Roman"/>
          <w:b w:val="false"/>
          <w:i w:val="false"/>
          <w:color w:val="000000"/>
          <w:sz w:val="28"/>
        </w:rPr>
        <w:t>
</w:t>
      </w:r>
      <w:r>
        <w:rPr>
          <w:rFonts w:ascii="Times New Roman"/>
          <w:b w:val="false"/>
          <w:i w:val="false"/>
          <w:color w:val="000000"/>
          <w:sz w:val="28"/>
        </w:rPr>
        <w:t>
      7) анализ распределения рисков между участниками проекта;</w:t>
      </w:r>
      <w:r>
        <w:br/>
      </w:r>
      <w:r>
        <w:rPr>
          <w:rFonts w:ascii="Times New Roman"/>
          <w:b w:val="false"/>
          <w:i w:val="false"/>
          <w:color w:val="000000"/>
          <w:sz w:val="28"/>
        </w:rPr>
        <w:t>
</w:t>
      </w:r>
      <w:r>
        <w:rPr>
          <w:rFonts w:ascii="Times New Roman"/>
          <w:b w:val="false"/>
          <w:i w:val="false"/>
          <w:color w:val="000000"/>
          <w:sz w:val="28"/>
        </w:rPr>
        <w:t>
      8) анализ в условиях неопределенности, в том числе анализ чувствительности по основным параметрам (объем сбыта, цена сбыта, прямые издержки), в том числе определение предельно допустимых значений изменения параметра.</w:t>
      </w:r>
      <w:r>
        <w:br/>
      </w:r>
      <w:r>
        <w:rPr>
          <w:rFonts w:ascii="Times New Roman"/>
          <w:b w:val="false"/>
          <w:i w:val="false"/>
          <w:color w:val="000000"/>
          <w:sz w:val="28"/>
        </w:rPr>
        <w:t>
</w:t>
      </w:r>
      <w:r>
        <w:rPr>
          <w:rFonts w:ascii="Times New Roman"/>
          <w:b w:val="false"/>
          <w:i w:val="false"/>
          <w:color w:val="000000"/>
          <w:sz w:val="28"/>
        </w:rPr>
        <w:t>
      Оценка рисков проводится методом количественного и качественного анализа.</w:t>
      </w:r>
      <w:r>
        <w:br/>
      </w:r>
      <w:r>
        <w:rPr>
          <w:rFonts w:ascii="Times New Roman"/>
          <w:b w:val="false"/>
          <w:i w:val="false"/>
          <w:color w:val="000000"/>
          <w:sz w:val="28"/>
        </w:rPr>
        <w:t>
</w:t>
      </w:r>
      <w:r>
        <w:rPr>
          <w:rFonts w:ascii="Times New Roman"/>
          <w:b w:val="false"/>
          <w:i w:val="false"/>
          <w:color w:val="000000"/>
          <w:sz w:val="28"/>
        </w:rPr>
        <w:t>
      16. В разделе «Выводы по проекту» указываются основные результаты по маркетинговому, финансовому и технико-технологическому разделам с учетом основных рисков.</w:t>
      </w:r>
      <w:r>
        <w:br/>
      </w:r>
      <w:r>
        <w:rPr>
          <w:rFonts w:ascii="Times New Roman"/>
          <w:b w:val="false"/>
          <w:i w:val="false"/>
          <w:color w:val="000000"/>
          <w:sz w:val="28"/>
        </w:rPr>
        <w:t>
</w:t>
      </w:r>
      <w:r>
        <w:rPr>
          <w:rFonts w:ascii="Times New Roman"/>
          <w:b w:val="false"/>
          <w:i w:val="false"/>
          <w:color w:val="000000"/>
          <w:sz w:val="28"/>
        </w:rPr>
        <w:t xml:space="preserve">
      Также, в данном разделе, в случае затрагивания вопросов планируемого концессионного проекта археологических и иных особо охраняемых государством объектов, приводятся сведения о состоянии данных объектов, а также о влиянии на них концессионного проекта. </w:t>
      </w:r>
      <w:r>
        <w:br/>
      </w:r>
      <w:r>
        <w:rPr>
          <w:rFonts w:ascii="Times New Roman"/>
          <w:b w:val="false"/>
          <w:i w:val="false"/>
          <w:color w:val="000000"/>
          <w:sz w:val="28"/>
        </w:rPr>
        <w:t>
</w:t>
      </w:r>
      <w:r>
        <w:rPr>
          <w:rFonts w:ascii="Times New Roman"/>
          <w:b w:val="false"/>
          <w:i w:val="false"/>
          <w:color w:val="000000"/>
          <w:sz w:val="28"/>
        </w:rPr>
        <w:t>
      17. Концессионное предложение направляется в центральный уполномоченный орган по государственному планированию либо местный уполномоченный орган по государственному планированию в случае, установленном подпунктом 3-2) </w:t>
      </w:r>
      <w:r>
        <w:rPr>
          <w:rFonts w:ascii="Times New Roman"/>
          <w:b w:val="false"/>
          <w:i w:val="false"/>
          <w:color w:val="000000"/>
          <w:sz w:val="28"/>
        </w:rPr>
        <w:t>статьи 13</w:t>
      </w:r>
      <w:r>
        <w:rPr>
          <w:rFonts w:ascii="Times New Roman"/>
          <w:b w:val="false"/>
          <w:i w:val="false"/>
          <w:color w:val="000000"/>
          <w:sz w:val="28"/>
        </w:rPr>
        <w:t xml:space="preserve"> Закона, с приложением:</w:t>
      </w:r>
      <w:r>
        <w:br/>
      </w:r>
      <w:r>
        <w:rPr>
          <w:rFonts w:ascii="Times New Roman"/>
          <w:b w:val="false"/>
          <w:i w:val="false"/>
          <w:color w:val="000000"/>
          <w:sz w:val="28"/>
        </w:rPr>
        <w:t>
</w:t>
      </w:r>
      <w:r>
        <w:rPr>
          <w:rFonts w:ascii="Times New Roman"/>
          <w:b w:val="false"/>
          <w:i w:val="false"/>
          <w:color w:val="000000"/>
          <w:sz w:val="28"/>
        </w:rPr>
        <w:t xml:space="preserve">
      1) положительного заключения отраслевой экспертизы по концессионным предложениям; </w:t>
      </w:r>
      <w:r>
        <w:br/>
      </w:r>
      <w:r>
        <w:rPr>
          <w:rFonts w:ascii="Times New Roman"/>
          <w:b w:val="false"/>
          <w:i w:val="false"/>
          <w:color w:val="000000"/>
          <w:sz w:val="28"/>
        </w:rPr>
        <w:t>
</w:t>
      </w:r>
      <w:r>
        <w:rPr>
          <w:rFonts w:ascii="Times New Roman"/>
          <w:b w:val="false"/>
          <w:i w:val="false"/>
          <w:color w:val="000000"/>
          <w:sz w:val="28"/>
        </w:rPr>
        <w:t>
      2) в случае выбора конкурса без использования двухэтапных процедур:</w:t>
      </w:r>
      <w:r>
        <w:br/>
      </w:r>
      <w:r>
        <w:rPr>
          <w:rFonts w:ascii="Times New Roman"/>
          <w:b w:val="false"/>
          <w:i w:val="false"/>
          <w:color w:val="000000"/>
          <w:sz w:val="28"/>
        </w:rPr>
        <w:t>
</w:t>
      </w:r>
      <w:r>
        <w:rPr>
          <w:rFonts w:ascii="Times New Roman"/>
          <w:b w:val="false"/>
          <w:i w:val="false"/>
          <w:color w:val="000000"/>
          <w:sz w:val="28"/>
        </w:rPr>
        <w:t>
      по проектам, являющимся технически сложными и (или) уникальными, проекта технического задания на разработку или корректировку ТЭО концессионного проекта в соответствии с Требованиями к разработке или корректировке, а также проведению необходимых экспертиз технико-экономического обоснования концессионного проекта, определяемыми Правительством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
      расчетов стоимости разработки или корректировки, а также проведения необходимых экспертиз конкурсной документаций концессионного проекта, в том числе ТЭО, либо по проектам, имеющим разработанные ПСД, а также являющимся технически несложными, реализуемым на основании типовых проектов, типовых проектных решений и проектов повторного применения, на привязку имеющейся ПСД к конкретной площадке объекта концессии, с приложением соответствующего обоснования стоимости каждого из указанных документов;</w:t>
      </w:r>
      <w:r>
        <w:br/>
      </w:r>
      <w:r>
        <w:rPr>
          <w:rFonts w:ascii="Times New Roman"/>
          <w:b w:val="false"/>
          <w:i w:val="false"/>
          <w:color w:val="000000"/>
          <w:sz w:val="28"/>
        </w:rPr>
        <w:t>
</w:t>
      </w:r>
      <w:r>
        <w:rPr>
          <w:rFonts w:ascii="Times New Roman"/>
          <w:b w:val="false"/>
          <w:i w:val="false"/>
          <w:color w:val="000000"/>
          <w:sz w:val="28"/>
        </w:rPr>
        <w:t>
      в случае выбора конкурса с использованием двухэтапных процедур:</w:t>
      </w:r>
      <w:r>
        <w:br/>
      </w:r>
      <w:r>
        <w:rPr>
          <w:rFonts w:ascii="Times New Roman"/>
          <w:b w:val="false"/>
          <w:i w:val="false"/>
          <w:color w:val="000000"/>
          <w:sz w:val="28"/>
        </w:rPr>
        <w:t>
</w:t>
      </w:r>
      <w:r>
        <w:rPr>
          <w:rFonts w:ascii="Times New Roman"/>
          <w:b w:val="false"/>
          <w:i w:val="false"/>
          <w:color w:val="000000"/>
          <w:sz w:val="28"/>
        </w:rPr>
        <w:t>
      расчетов стоимости разработки конкурсной документаций концессионного проекта с приложением соответствующего обоснования;</w:t>
      </w:r>
      <w:r>
        <w:br/>
      </w:r>
      <w:r>
        <w:rPr>
          <w:rFonts w:ascii="Times New Roman"/>
          <w:b w:val="false"/>
          <w:i w:val="false"/>
          <w:color w:val="000000"/>
          <w:sz w:val="28"/>
        </w:rPr>
        <w:t>
</w:t>
      </w:r>
      <w:r>
        <w:rPr>
          <w:rFonts w:ascii="Times New Roman"/>
          <w:b w:val="false"/>
          <w:i w:val="false"/>
          <w:color w:val="000000"/>
          <w:sz w:val="28"/>
        </w:rPr>
        <w:t>
      3) результатов согласования концессионного предложения с уполномоченным государственным органом по осуществлению права распоряжения республиканской собственностью по объектам концессии, относящимся к республиканской собственности и предусмотренным в подпункте 1) </w:t>
      </w:r>
      <w:r>
        <w:rPr>
          <w:rFonts w:ascii="Times New Roman"/>
          <w:b w:val="false"/>
          <w:i w:val="false"/>
          <w:color w:val="000000"/>
          <w:sz w:val="28"/>
        </w:rPr>
        <w:t>пункта 2</w:t>
      </w:r>
      <w:r>
        <w:rPr>
          <w:rFonts w:ascii="Times New Roman"/>
          <w:b w:val="false"/>
          <w:i w:val="false"/>
          <w:color w:val="000000"/>
          <w:sz w:val="28"/>
        </w:rPr>
        <w:t xml:space="preserve"> статьи 16 Закона, а также с государственным органом, осуществляющим руководство в сферах естественных монополий и на регулируемых рынках в части порядка формирования и утверждения тарифов (цен, ставок сборов) на услуги (товары, работы), относящиеся к сфере естественных монополий в соответствии с </w:t>
      </w:r>
      <w:r>
        <w:rPr>
          <w:rFonts w:ascii="Times New Roman"/>
          <w:b w:val="false"/>
          <w:i w:val="false"/>
          <w:color w:val="000000"/>
          <w:sz w:val="28"/>
        </w:rPr>
        <w:t>подпунктом 4-5)</w:t>
      </w:r>
      <w:r>
        <w:rPr>
          <w:rFonts w:ascii="Times New Roman"/>
          <w:b w:val="false"/>
          <w:i w:val="false"/>
          <w:color w:val="000000"/>
          <w:sz w:val="28"/>
        </w:rPr>
        <w:t xml:space="preserve"> пункта 1 статьи 13 Закона Республики Казахстан от 9 июля 1998 года «О естественных монополиях и регулируемых рынках»;</w:t>
      </w:r>
      <w:r>
        <w:br/>
      </w:r>
      <w:r>
        <w:rPr>
          <w:rFonts w:ascii="Times New Roman"/>
          <w:b w:val="false"/>
          <w:i w:val="false"/>
          <w:color w:val="000000"/>
          <w:sz w:val="28"/>
        </w:rPr>
        <w:t>
</w:t>
      </w:r>
      <w:r>
        <w:rPr>
          <w:rFonts w:ascii="Times New Roman"/>
          <w:b w:val="false"/>
          <w:i w:val="false"/>
          <w:color w:val="000000"/>
          <w:sz w:val="28"/>
        </w:rPr>
        <w:t>
      4) проекта плана мероприятий по концессионному проекту, с указанием ответственных за исполнение, сроков реализации и формы завершения;</w:t>
      </w:r>
      <w:r>
        <w:br/>
      </w:r>
      <w:r>
        <w:rPr>
          <w:rFonts w:ascii="Times New Roman"/>
          <w:b w:val="false"/>
          <w:i w:val="false"/>
          <w:color w:val="000000"/>
          <w:sz w:val="28"/>
        </w:rPr>
        <w:t>
</w:t>
      </w:r>
      <w:r>
        <w:rPr>
          <w:rFonts w:ascii="Times New Roman"/>
          <w:b w:val="false"/>
          <w:i w:val="false"/>
          <w:color w:val="000000"/>
          <w:sz w:val="28"/>
        </w:rPr>
        <w:t>
      5) иных материалов и сведений, необходимых, по мнению государственного органа-разработчика концессионного предложения для всесторонней и полной оценки представляемого концессионного предложения.</w:t>
      </w:r>
      <w:r>
        <w:br/>
      </w:r>
      <w:r>
        <w:rPr>
          <w:rFonts w:ascii="Times New Roman"/>
          <w:b w:val="false"/>
          <w:i w:val="false"/>
          <w:color w:val="000000"/>
          <w:sz w:val="28"/>
        </w:rPr>
        <w:t>
</w:t>
      </w:r>
      <w:r>
        <w:rPr>
          <w:rFonts w:ascii="Times New Roman"/>
          <w:b w:val="false"/>
          <w:i w:val="false"/>
          <w:color w:val="000000"/>
          <w:sz w:val="28"/>
        </w:rPr>
        <w:t>
      Концессионные предложения, а также прилагаемые к нему материалы, полистно парафируются руководителем структурного подразделения уполномоченного государственного органа соответствующей отрасли и местного исполнительного органа области (города республиканского значения, столицы).</w:t>
      </w:r>
      <w:r>
        <w:br/>
      </w:r>
      <w:r>
        <w:rPr>
          <w:rFonts w:ascii="Times New Roman"/>
          <w:b w:val="false"/>
          <w:i w:val="false"/>
          <w:color w:val="000000"/>
          <w:sz w:val="28"/>
        </w:rPr>
        <w:t>
</w:t>
      </w:r>
      <w:r>
        <w:rPr>
          <w:rFonts w:ascii="Times New Roman"/>
          <w:b w:val="false"/>
          <w:i w:val="false"/>
          <w:color w:val="000000"/>
          <w:sz w:val="28"/>
        </w:rPr>
        <w:t>
      Для проведения экспертизы концессионные предложения с приложением необходимых материалов представляются государственным органом-разработчиком отдельным сопроводительным письмом на титульном бланке за подписью первого руководителя либо лица, его замещающего, с представлением электронной копии приложений к концессионному предложению.</w:t>
      </w:r>
      <w:r>
        <w:br/>
      </w:r>
      <w:r>
        <w:rPr>
          <w:rFonts w:ascii="Times New Roman"/>
          <w:b w:val="false"/>
          <w:i w:val="false"/>
          <w:color w:val="000000"/>
          <w:sz w:val="28"/>
        </w:rPr>
        <w:t>
</w:t>
      </w:r>
      <w:r>
        <w:rPr>
          <w:rFonts w:ascii="Times New Roman"/>
          <w:b w:val="false"/>
          <w:i w:val="false"/>
          <w:color w:val="ff0000"/>
          <w:sz w:val="28"/>
        </w:rPr>
        <w:t xml:space="preserve">      Сноска. Пункт 17 с изменениями, внесенными постановлением Правительства РК от 09.10.2014 </w:t>
      </w:r>
      <w:r>
        <w:rPr>
          <w:rFonts w:ascii="Times New Roman"/>
          <w:b w:val="false"/>
          <w:i w:val="false"/>
          <w:color w:val="000000"/>
          <w:sz w:val="28"/>
        </w:rPr>
        <w:t>№ 1072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18. Согласование концессионных предложений уполномоченным государственным органом, осуществляющим руководство в сферах естественных монополий и на регулируемых рынках проводится с целью определения возможности передачи в концессию объектов государственной собственности, относящихся к сфере естественных монополий во временное владение и пользование для улучшения и эффективной эксплуатации или прав на создание (строительство) новых объектов за счет средств концессионера.</w:t>
      </w:r>
      <w:r>
        <w:br/>
      </w:r>
      <w:r>
        <w:rPr>
          <w:rFonts w:ascii="Times New Roman"/>
          <w:b w:val="false"/>
          <w:i w:val="false"/>
          <w:color w:val="000000"/>
          <w:sz w:val="28"/>
        </w:rPr>
        <w:t>
</w:t>
      </w:r>
      <w:r>
        <w:rPr>
          <w:rFonts w:ascii="Times New Roman"/>
          <w:b w:val="false"/>
          <w:i w:val="false"/>
          <w:color w:val="000000"/>
          <w:sz w:val="28"/>
        </w:rPr>
        <w:t>
      19. Согласование концессионного предложения осуществляется в течение 15 (пятнадцать) рабочих дней со дня поступления концессионных предложений в уполномоченный государственный орган, осуществляющий руководство в сферах естественных монополий и на регулируемых рынках, с рассмотрением следующих вопросов:</w:t>
      </w:r>
      <w:r>
        <w:br/>
      </w:r>
      <w:r>
        <w:rPr>
          <w:rFonts w:ascii="Times New Roman"/>
          <w:b w:val="false"/>
          <w:i w:val="false"/>
          <w:color w:val="000000"/>
          <w:sz w:val="28"/>
        </w:rPr>
        <w:t>
</w:t>
      </w:r>
      <w:r>
        <w:rPr>
          <w:rFonts w:ascii="Times New Roman"/>
          <w:b w:val="false"/>
          <w:i w:val="false"/>
          <w:color w:val="000000"/>
          <w:sz w:val="28"/>
        </w:rPr>
        <w:t xml:space="preserve">
      1) принадлежности концессионного проекта к сферам естественных монополий и согласования перечня регулируемых услуг (товаров, работ) концессионного проекта, относящихся к сферам естественных монополий; </w:t>
      </w:r>
      <w:r>
        <w:br/>
      </w:r>
      <w:r>
        <w:rPr>
          <w:rFonts w:ascii="Times New Roman"/>
          <w:b w:val="false"/>
          <w:i w:val="false"/>
          <w:color w:val="000000"/>
          <w:sz w:val="28"/>
        </w:rPr>
        <w:t>
</w:t>
      </w:r>
      <w:r>
        <w:rPr>
          <w:rFonts w:ascii="Times New Roman"/>
          <w:b w:val="false"/>
          <w:i w:val="false"/>
          <w:color w:val="000000"/>
          <w:sz w:val="28"/>
        </w:rPr>
        <w:t>
      2) производственный цикл производства товаров (услуг, работ), развития тепловых и электрических сетей, газораспределительных систем, а также сетей водоснабжения и канализации;</w:t>
      </w:r>
      <w:r>
        <w:br/>
      </w:r>
      <w:r>
        <w:rPr>
          <w:rFonts w:ascii="Times New Roman"/>
          <w:b w:val="false"/>
          <w:i w:val="false"/>
          <w:color w:val="000000"/>
          <w:sz w:val="28"/>
        </w:rPr>
        <w:t>
</w:t>
      </w:r>
      <w:r>
        <w:rPr>
          <w:rFonts w:ascii="Times New Roman"/>
          <w:b w:val="false"/>
          <w:i w:val="false"/>
          <w:color w:val="000000"/>
          <w:sz w:val="28"/>
        </w:rPr>
        <w:t xml:space="preserve">
      3) влияние концессионного проекта на социально-экономическую ситуацию в регионе и потребность в реализации концессионного проекта, в том числе влияние проекта на деятельность других монополистов в регионе;  </w:t>
      </w:r>
      <w:r>
        <w:br/>
      </w:r>
      <w:r>
        <w:rPr>
          <w:rFonts w:ascii="Times New Roman"/>
          <w:b w:val="false"/>
          <w:i w:val="false"/>
          <w:color w:val="000000"/>
          <w:sz w:val="28"/>
        </w:rPr>
        <w:t>
</w:t>
      </w:r>
      <w:r>
        <w:rPr>
          <w:rFonts w:ascii="Times New Roman"/>
          <w:b w:val="false"/>
          <w:i w:val="false"/>
          <w:color w:val="000000"/>
          <w:sz w:val="28"/>
        </w:rPr>
        <w:t xml:space="preserve">
      4) порядок формирования и размер тарифа (цену ставку сбора) на регулируемые услуги (товары, работы) концессионного проекта. </w:t>
      </w:r>
      <w:r>
        <w:br/>
      </w:r>
      <w:r>
        <w:rPr>
          <w:rFonts w:ascii="Times New Roman"/>
          <w:b w:val="false"/>
          <w:i w:val="false"/>
          <w:color w:val="000000"/>
          <w:sz w:val="28"/>
        </w:rPr>
        <w:t>
</w:t>
      </w:r>
      <w:r>
        <w:rPr>
          <w:rFonts w:ascii="Times New Roman"/>
          <w:b w:val="false"/>
          <w:i w:val="false"/>
          <w:color w:val="000000"/>
          <w:sz w:val="28"/>
        </w:rPr>
        <w:t xml:space="preserve">
      При реконструкции или модернизации действующих объектов субъектов естественных монополий дополнительно рассматривается вопрос влияния показателей реализации концессионного проекта на рост тарифов и на повышение качества услуг, в том числе снижение нормативных и (или) ликвидация сверхнормативных потерь в случае их наличия, основанных на планах мероприятий, разработанных и реализуемых субъектом естественных монополий. </w:t>
      </w:r>
      <w:r>
        <w:br/>
      </w:r>
      <w:r>
        <w:rPr>
          <w:rFonts w:ascii="Times New Roman"/>
          <w:b w:val="false"/>
          <w:i w:val="false"/>
          <w:color w:val="000000"/>
          <w:sz w:val="28"/>
        </w:rPr>
        <w:t>
</w:t>
      </w:r>
      <w:r>
        <w:rPr>
          <w:rFonts w:ascii="Times New Roman"/>
          <w:b w:val="false"/>
          <w:i w:val="false"/>
          <w:color w:val="000000"/>
          <w:sz w:val="28"/>
        </w:rPr>
        <w:t>
      20. Согласование концессионного предложения уполномоченным государственным органом, осуществляющим руководство в сферах естественных монополий и на регулируемых рынках оформляется в виде письма, который направляется государственному органу-разработчику концессионного предложения со следующими результатами:</w:t>
      </w:r>
      <w:r>
        <w:br/>
      </w:r>
      <w:r>
        <w:rPr>
          <w:rFonts w:ascii="Times New Roman"/>
          <w:b w:val="false"/>
          <w:i w:val="false"/>
          <w:color w:val="000000"/>
          <w:sz w:val="28"/>
        </w:rPr>
        <w:t>
</w:t>
      </w:r>
      <w:r>
        <w:rPr>
          <w:rFonts w:ascii="Times New Roman"/>
          <w:b w:val="false"/>
          <w:i w:val="false"/>
          <w:color w:val="000000"/>
          <w:sz w:val="28"/>
        </w:rPr>
        <w:t>
      1) о согласовании концессионного предложения;</w:t>
      </w:r>
      <w:r>
        <w:br/>
      </w:r>
      <w:r>
        <w:rPr>
          <w:rFonts w:ascii="Times New Roman"/>
          <w:b w:val="false"/>
          <w:i w:val="false"/>
          <w:color w:val="000000"/>
          <w:sz w:val="28"/>
        </w:rPr>
        <w:t>
</w:t>
      </w:r>
      <w:r>
        <w:rPr>
          <w:rFonts w:ascii="Times New Roman"/>
          <w:b w:val="false"/>
          <w:i w:val="false"/>
          <w:color w:val="000000"/>
          <w:sz w:val="28"/>
        </w:rPr>
        <w:t>
      2) о не согласовании с отражением причин не согласования по каждому рассматриваемому вопросу, либо требований по доработке концессионного предложения, или рекомендаций по улучшению концессионного проекта.</w:t>
      </w:r>
      <w:r>
        <w:br/>
      </w:r>
      <w:r>
        <w:rPr>
          <w:rFonts w:ascii="Times New Roman"/>
          <w:b w:val="false"/>
          <w:i w:val="false"/>
          <w:color w:val="000000"/>
          <w:sz w:val="28"/>
        </w:rPr>
        <w:t>
</w:t>
      </w:r>
      <w:r>
        <w:rPr>
          <w:rFonts w:ascii="Times New Roman"/>
          <w:b w:val="false"/>
          <w:i w:val="false"/>
          <w:color w:val="000000"/>
          <w:sz w:val="28"/>
        </w:rPr>
        <w:t>
      21. Уполномоченный государственный орган по осуществлению права распоряжения республиканской собственностью согласовывает концессионные предложения по объектам, относящимся к республиканской собственности и предусмотренным в подпункте 1) </w:t>
      </w:r>
      <w:r>
        <w:rPr>
          <w:rFonts w:ascii="Times New Roman"/>
          <w:b w:val="false"/>
          <w:i w:val="false"/>
          <w:color w:val="000000"/>
          <w:sz w:val="28"/>
        </w:rPr>
        <w:t>пункта 2</w:t>
      </w:r>
      <w:r>
        <w:rPr>
          <w:rFonts w:ascii="Times New Roman"/>
          <w:b w:val="false"/>
          <w:i w:val="false"/>
          <w:color w:val="000000"/>
          <w:sz w:val="28"/>
        </w:rPr>
        <w:t xml:space="preserve"> статьи 16 Закона, представляемые уполномоченными государственными органами соответствующей отрасли для включения их в перечень, в течение 30 (тридцать) рабочих дней с момента их представления.</w:t>
      </w:r>
    </w:p>
    <w:bookmarkEnd w:id="6"/>
    <w:bookmarkStart w:name="z380" w:id="7"/>
    <w:p>
      <w:pPr>
        <w:spacing w:after="0"/>
        <w:ind w:left="0"/>
        <w:jc w:val="left"/>
      </w:pPr>
      <w:r>
        <w:rPr>
          <w:rFonts w:ascii="Times New Roman"/>
          <w:b/>
          <w:i w:val="false"/>
          <w:color w:val="000000"/>
        </w:rPr>
        <w:t xml:space="preserve"> 
3. Разработка, согласование и утверждение конкурсной</w:t>
      </w:r>
      <w:r>
        <w:br/>
      </w:r>
      <w:r>
        <w:rPr>
          <w:rFonts w:ascii="Times New Roman"/>
          <w:b/>
          <w:i w:val="false"/>
          <w:color w:val="000000"/>
        </w:rPr>
        <w:t>
документации</w:t>
      </w:r>
    </w:p>
    <w:bookmarkEnd w:id="7"/>
    <w:bookmarkStart w:name="z381" w:id="8"/>
    <w:p>
      <w:pPr>
        <w:spacing w:after="0"/>
        <w:ind w:left="0"/>
        <w:jc w:val="both"/>
      </w:pPr>
      <w:r>
        <w:rPr>
          <w:rFonts w:ascii="Times New Roman"/>
          <w:b w:val="false"/>
          <w:i w:val="false"/>
          <w:color w:val="000000"/>
          <w:sz w:val="28"/>
        </w:rPr>
        <w:t>
      22. Организатор конкурса для определения условий и порядка проведения конкурса разрабатывает конкурсную документацию на государственном и русском языках, с учетом требований законодательства Республики Казахстан о государственных секретах, и согласовывает ее с уполномоченными органами по государственному планированию, по исполнению бюджета, в случае принадлежности концессионного проекта к сферам естественных монополий с уполномоченным органом по регулированию и контролю в сферах естественных монополий и на регулируемых рынках.</w:t>
      </w:r>
      <w:r>
        <w:br/>
      </w:r>
      <w:r>
        <w:rPr>
          <w:rFonts w:ascii="Times New Roman"/>
          <w:b w:val="false"/>
          <w:i w:val="false"/>
          <w:color w:val="000000"/>
          <w:sz w:val="28"/>
        </w:rPr>
        <w:t>
</w:t>
      </w:r>
      <w:r>
        <w:rPr>
          <w:rFonts w:ascii="Times New Roman"/>
          <w:b w:val="false"/>
          <w:i w:val="false"/>
          <w:color w:val="000000"/>
          <w:sz w:val="28"/>
        </w:rPr>
        <w:t>
      Содержание и условия конкурсной документации определяются в соответствии со </w:t>
      </w:r>
      <w:r>
        <w:rPr>
          <w:rFonts w:ascii="Times New Roman"/>
          <w:b w:val="false"/>
          <w:i w:val="false"/>
          <w:color w:val="000000"/>
          <w:sz w:val="28"/>
        </w:rPr>
        <w:t>статьей 17</w:t>
      </w:r>
      <w:r>
        <w:rPr>
          <w:rFonts w:ascii="Times New Roman"/>
          <w:b w:val="false"/>
          <w:i w:val="false"/>
          <w:color w:val="000000"/>
          <w:sz w:val="28"/>
        </w:rPr>
        <w:t xml:space="preserve"> Закона.</w:t>
      </w:r>
      <w:r>
        <w:br/>
      </w:r>
      <w:r>
        <w:rPr>
          <w:rFonts w:ascii="Times New Roman"/>
          <w:b w:val="false"/>
          <w:i w:val="false"/>
          <w:color w:val="000000"/>
          <w:sz w:val="28"/>
        </w:rPr>
        <w:t>
</w:t>
      </w:r>
      <w:r>
        <w:rPr>
          <w:rFonts w:ascii="Times New Roman"/>
          <w:b w:val="false"/>
          <w:i w:val="false"/>
          <w:color w:val="000000"/>
          <w:sz w:val="28"/>
        </w:rPr>
        <w:t xml:space="preserve">
      Порядок тарифообразования концессионного проекта, реализуемого в сферах естественных монополий в составе ТЭО, разрабатывается с учетом требований законодательства Республики Казахстан в сферах естественных монополий и регулируемых рынков. </w:t>
      </w:r>
      <w:r>
        <w:br/>
      </w:r>
      <w:r>
        <w:rPr>
          <w:rFonts w:ascii="Times New Roman"/>
          <w:b w:val="false"/>
          <w:i w:val="false"/>
          <w:color w:val="000000"/>
          <w:sz w:val="28"/>
        </w:rPr>
        <w:t>
</w:t>
      </w:r>
      <w:r>
        <w:rPr>
          <w:rFonts w:ascii="Times New Roman"/>
          <w:b w:val="false"/>
          <w:i w:val="false"/>
          <w:color w:val="000000"/>
          <w:sz w:val="28"/>
        </w:rPr>
        <w:t>
      23. Согласование конкурсной документации и ТЭО концессионного проекта в части порядка формирования и утверждения тарифов (цен, ставок сборов) на услуги (товары, работы), относящиеся к сфере естественных монополий государственным органом, осуществляющим руководство в сферах естественных монополий и на регулируемых рынках, в том числе при внесении в нее изменений и дополнений, осуществляется в целях проведения оценки конкурсной документации и ТЭО концессионного проекта на соответствие состава и содержания положений конкурсной документации и ТЭО требованиям законодательства Республики Казахстан в сферах естественных монополий, а также экономическим, финансовым, техническим и другим параметрам, связанным с тарифообразованием концессионного проекта, утвержденным в концессионном предложении концессионного проекта.</w:t>
      </w:r>
      <w:r>
        <w:br/>
      </w:r>
      <w:r>
        <w:rPr>
          <w:rFonts w:ascii="Times New Roman"/>
          <w:b w:val="false"/>
          <w:i w:val="false"/>
          <w:color w:val="000000"/>
          <w:sz w:val="28"/>
        </w:rPr>
        <w:t>
</w:t>
      </w:r>
      <w:r>
        <w:rPr>
          <w:rFonts w:ascii="Times New Roman"/>
          <w:b w:val="false"/>
          <w:i w:val="false"/>
          <w:color w:val="000000"/>
          <w:sz w:val="28"/>
        </w:rPr>
        <w:t>
      Согласование конкурсной документации и ТЭО концессионного проекта государственным органом, осуществляющим руководство в сферах естественных монополий и на регулируемых рынках, осуществляется в течение пятнадцати рабочих дней со дня их поступления.</w:t>
      </w:r>
      <w:r>
        <w:br/>
      </w:r>
      <w:r>
        <w:rPr>
          <w:rFonts w:ascii="Times New Roman"/>
          <w:b w:val="false"/>
          <w:i w:val="false"/>
          <w:color w:val="000000"/>
          <w:sz w:val="28"/>
        </w:rPr>
        <w:t>
</w:t>
      </w:r>
      <w:r>
        <w:rPr>
          <w:rFonts w:ascii="Times New Roman"/>
          <w:b w:val="false"/>
          <w:i w:val="false"/>
          <w:color w:val="000000"/>
          <w:sz w:val="28"/>
        </w:rPr>
        <w:t>
      24. При согласовании ТЭО концессионного проекта государственный орган, осуществляющий руководство в сферах естественных монополий и на регулируемых рынках рассматривает следующие вопросы:</w:t>
      </w:r>
      <w:r>
        <w:br/>
      </w:r>
      <w:r>
        <w:rPr>
          <w:rFonts w:ascii="Times New Roman"/>
          <w:b w:val="false"/>
          <w:i w:val="false"/>
          <w:color w:val="000000"/>
          <w:sz w:val="28"/>
        </w:rPr>
        <w:t>
</w:t>
      </w:r>
      <w:r>
        <w:rPr>
          <w:rFonts w:ascii="Times New Roman"/>
          <w:b w:val="false"/>
          <w:i w:val="false"/>
          <w:color w:val="000000"/>
          <w:sz w:val="28"/>
        </w:rPr>
        <w:t xml:space="preserve">
      1) при модернизации или реконструкции действующих объектов концессии – достижение увеличения или сохранения существующего уровня ликвидной стоимости задействованных основных средств за счет капиталообразующих затрат и снижение нормативных и (или) ликвидация сверхнормативных потерь в случае их наличия, основанных на планах мероприятий, разработанных и реализуемых в рамках реализации концессионного проекта; </w:t>
      </w:r>
      <w:r>
        <w:br/>
      </w:r>
      <w:r>
        <w:rPr>
          <w:rFonts w:ascii="Times New Roman"/>
          <w:b w:val="false"/>
          <w:i w:val="false"/>
          <w:color w:val="000000"/>
          <w:sz w:val="28"/>
        </w:rPr>
        <w:t>
</w:t>
      </w:r>
      <w:r>
        <w:rPr>
          <w:rFonts w:ascii="Times New Roman"/>
          <w:b w:val="false"/>
          <w:i w:val="false"/>
          <w:color w:val="000000"/>
          <w:sz w:val="28"/>
        </w:rPr>
        <w:t>
      2) расходы по регулируемым услугам (товарам, работам), снижение производственных затрат;</w:t>
      </w:r>
      <w:r>
        <w:br/>
      </w:r>
      <w:r>
        <w:rPr>
          <w:rFonts w:ascii="Times New Roman"/>
          <w:b w:val="false"/>
          <w:i w:val="false"/>
          <w:color w:val="000000"/>
          <w:sz w:val="28"/>
        </w:rPr>
        <w:t>
</w:t>
      </w:r>
      <w:r>
        <w:rPr>
          <w:rFonts w:ascii="Times New Roman"/>
          <w:b w:val="false"/>
          <w:i w:val="false"/>
          <w:color w:val="000000"/>
          <w:sz w:val="28"/>
        </w:rPr>
        <w:t>
      3) объемы регулируемых и не регулируемых услуг (товаров, работ), увеличение объема и/или повышения качества предоставляемых регулируемых услуг (товаров, работ);</w:t>
      </w:r>
      <w:r>
        <w:br/>
      </w:r>
      <w:r>
        <w:rPr>
          <w:rFonts w:ascii="Times New Roman"/>
          <w:b w:val="false"/>
          <w:i w:val="false"/>
          <w:color w:val="000000"/>
          <w:sz w:val="28"/>
        </w:rPr>
        <w:t>
</w:t>
      </w:r>
      <w:r>
        <w:rPr>
          <w:rFonts w:ascii="Times New Roman"/>
          <w:b w:val="false"/>
          <w:i w:val="false"/>
          <w:color w:val="000000"/>
          <w:sz w:val="28"/>
        </w:rPr>
        <w:t>
      4) порядок формирования тарифа (цены, ставок сбора) и предельный уровень тарифа на предоставляемые регулируемые услуги (товары, работ);</w:t>
      </w:r>
      <w:r>
        <w:br/>
      </w:r>
      <w:r>
        <w:rPr>
          <w:rFonts w:ascii="Times New Roman"/>
          <w:b w:val="false"/>
          <w:i w:val="false"/>
          <w:color w:val="000000"/>
          <w:sz w:val="28"/>
        </w:rPr>
        <w:t>
</w:t>
      </w:r>
      <w:r>
        <w:rPr>
          <w:rFonts w:ascii="Times New Roman"/>
          <w:b w:val="false"/>
          <w:i w:val="false"/>
          <w:color w:val="000000"/>
          <w:sz w:val="28"/>
        </w:rPr>
        <w:t>
      5) схему и условия заимствования и возмещения заемных ресурсов;</w:t>
      </w:r>
      <w:r>
        <w:br/>
      </w:r>
      <w:r>
        <w:rPr>
          <w:rFonts w:ascii="Times New Roman"/>
          <w:b w:val="false"/>
          <w:i w:val="false"/>
          <w:color w:val="000000"/>
          <w:sz w:val="28"/>
        </w:rPr>
        <w:t>
</w:t>
      </w:r>
      <w:r>
        <w:rPr>
          <w:rFonts w:ascii="Times New Roman"/>
          <w:b w:val="false"/>
          <w:i w:val="false"/>
          <w:color w:val="000000"/>
          <w:sz w:val="28"/>
        </w:rPr>
        <w:t>
      6) основные финансово-экономические показатели проекта – внутренней нормы прибыли (доходности), прибыли на задействованные активы, дисконтированных потоков наличности при уровне тарифов (цен, ставок сборов) на услуги субъектов в рамках прогноза роста тарифов (цен, ставок сбора) на регулируемые услуги (товары, работы), с учетом показателей прогноза социально-экономического развития Республики Казахстан и прогноза выплат государственных концессионных обязательств.</w:t>
      </w:r>
      <w:r>
        <w:br/>
      </w:r>
      <w:r>
        <w:rPr>
          <w:rFonts w:ascii="Times New Roman"/>
          <w:b w:val="false"/>
          <w:i w:val="false"/>
          <w:color w:val="000000"/>
          <w:sz w:val="28"/>
        </w:rPr>
        <w:t>
</w:t>
      </w:r>
      <w:r>
        <w:rPr>
          <w:rFonts w:ascii="Times New Roman"/>
          <w:b w:val="false"/>
          <w:i w:val="false"/>
          <w:color w:val="000000"/>
          <w:sz w:val="28"/>
        </w:rPr>
        <w:t>
      25. При согласовании конкурсной документации концессионного проекта государственный орган, осуществляющий руководство в сферах естественных монополий и на регулируемых рынках рассматривает следующие вопросы:</w:t>
      </w:r>
      <w:r>
        <w:br/>
      </w:r>
      <w:r>
        <w:rPr>
          <w:rFonts w:ascii="Times New Roman"/>
          <w:b w:val="false"/>
          <w:i w:val="false"/>
          <w:color w:val="000000"/>
          <w:sz w:val="28"/>
        </w:rPr>
        <w:t>
</w:t>
      </w:r>
      <w:r>
        <w:rPr>
          <w:rFonts w:ascii="Times New Roman"/>
          <w:b w:val="false"/>
          <w:i w:val="false"/>
          <w:color w:val="000000"/>
          <w:sz w:val="28"/>
        </w:rPr>
        <w:t>
      1) соответствие положений конкурсной документации в части порядка формирования и утверждения тарифов (цен, ставок сборов) на услуги (товары, работы), относящиеся к сфере естественных монополий требованиям действующего законодательства Республики Казахстан в сферах естественных монополий;</w:t>
      </w:r>
      <w:r>
        <w:br/>
      </w:r>
      <w:r>
        <w:rPr>
          <w:rFonts w:ascii="Times New Roman"/>
          <w:b w:val="false"/>
          <w:i w:val="false"/>
          <w:color w:val="000000"/>
          <w:sz w:val="28"/>
        </w:rPr>
        <w:t>
</w:t>
      </w:r>
      <w:r>
        <w:rPr>
          <w:rFonts w:ascii="Times New Roman"/>
          <w:b w:val="false"/>
          <w:i w:val="false"/>
          <w:color w:val="000000"/>
          <w:sz w:val="28"/>
        </w:rPr>
        <w:t>
      2) соответствие конкурсной документации экономическим, финансовым, техническим и другим параметрам тарифообразования, утвержденным в концессионном предложении и ТЭО концессионного проекта;</w:t>
      </w:r>
      <w:r>
        <w:br/>
      </w:r>
      <w:r>
        <w:rPr>
          <w:rFonts w:ascii="Times New Roman"/>
          <w:b w:val="false"/>
          <w:i w:val="false"/>
          <w:color w:val="000000"/>
          <w:sz w:val="28"/>
        </w:rPr>
        <w:t>
</w:t>
      </w:r>
      <w:r>
        <w:rPr>
          <w:rFonts w:ascii="Times New Roman"/>
          <w:b w:val="false"/>
          <w:i w:val="false"/>
          <w:color w:val="000000"/>
          <w:sz w:val="28"/>
        </w:rPr>
        <w:t>
      3) согласование перечня документов, связанных с тарифообразованием концессионного проекта, предоставляемых участниками конкурса в составе конкурсной заявки;</w:t>
      </w:r>
      <w:r>
        <w:br/>
      </w:r>
      <w:r>
        <w:rPr>
          <w:rFonts w:ascii="Times New Roman"/>
          <w:b w:val="false"/>
          <w:i w:val="false"/>
          <w:color w:val="000000"/>
          <w:sz w:val="28"/>
        </w:rPr>
        <w:t>
</w:t>
      </w:r>
      <w:r>
        <w:rPr>
          <w:rFonts w:ascii="Times New Roman"/>
          <w:b w:val="false"/>
          <w:i w:val="false"/>
          <w:color w:val="000000"/>
          <w:sz w:val="28"/>
        </w:rPr>
        <w:t>
      4) согласование существенных условий конкурсной документации, связанных с тарифообразованием;</w:t>
      </w:r>
      <w:r>
        <w:br/>
      </w:r>
      <w:r>
        <w:rPr>
          <w:rFonts w:ascii="Times New Roman"/>
          <w:b w:val="false"/>
          <w:i w:val="false"/>
          <w:color w:val="000000"/>
          <w:sz w:val="28"/>
        </w:rPr>
        <w:t>
</w:t>
      </w:r>
      <w:r>
        <w:rPr>
          <w:rFonts w:ascii="Times New Roman"/>
          <w:b w:val="false"/>
          <w:i w:val="false"/>
          <w:color w:val="000000"/>
          <w:sz w:val="28"/>
        </w:rPr>
        <w:t>
      5) согласования проекта договора концессии в части положений и приложений включаемых в договор концессии, связанных с тарифообразованием концессионного проекта. Проект договора концессии и ТЭО концессионного проекта являются приложениями к конкурсной документации.</w:t>
      </w:r>
      <w:r>
        <w:br/>
      </w:r>
      <w:r>
        <w:rPr>
          <w:rFonts w:ascii="Times New Roman"/>
          <w:b w:val="false"/>
          <w:i w:val="false"/>
          <w:color w:val="000000"/>
          <w:sz w:val="28"/>
        </w:rPr>
        <w:t>
</w:t>
      </w:r>
      <w:r>
        <w:rPr>
          <w:rFonts w:ascii="Times New Roman"/>
          <w:b w:val="false"/>
          <w:i w:val="false"/>
          <w:color w:val="000000"/>
          <w:sz w:val="28"/>
        </w:rPr>
        <w:t>
      Согласование конкурсной документации, и согласование ТЭО концессионного проекта оформляется в виде письма, о согласовании, либо не согласовании с отражением причин не согласования по каждому рассматриваемому вопросу, либо требований по доработке конкурсной документации или ТЭО, за подписью руководителя государственного органа, либо лица его замещающего, либо его заместителя, и направляется государственному органу-разработчику конкурсной документации и ТЭО.</w:t>
      </w:r>
      <w:r>
        <w:br/>
      </w:r>
      <w:r>
        <w:rPr>
          <w:rFonts w:ascii="Times New Roman"/>
          <w:b w:val="false"/>
          <w:i w:val="false"/>
          <w:color w:val="000000"/>
          <w:sz w:val="28"/>
        </w:rPr>
        <w:t>
</w:t>
      </w:r>
      <w:r>
        <w:rPr>
          <w:rFonts w:ascii="Times New Roman"/>
          <w:b w:val="false"/>
          <w:i w:val="false"/>
          <w:color w:val="000000"/>
          <w:sz w:val="28"/>
        </w:rPr>
        <w:t>
      26. После получения от государственного органа, осуществляющего руководство в сферах естественных монополий и на регулируемых рынках, положительного согласования конкурсной документации и ТЭО организатор конкурса направляет конкурсную документацию с приложением ТЭО концессионного проекта на согласование центральным уполномоченным органам по государственному планированию и по исполнению бюджета либо местным уполномоченным органам по государственному планированию и по исполнению бюджета в случаях, установленных подпунктами 3-2) и 3-3) </w:t>
      </w:r>
      <w:r>
        <w:rPr>
          <w:rFonts w:ascii="Times New Roman"/>
          <w:b w:val="false"/>
          <w:i w:val="false"/>
          <w:color w:val="000000"/>
          <w:sz w:val="28"/>
        </w:rPr>
        <w:t>статьи 13</w:t>
      </w:r>
      <w:r>
        <w:rPr>
          <w:rFonts w:ascii="Times New Roman"/>
          <w:b w:val="false"/>
          <w:i w:val="false"/>
          <w:color w:val="000000"/>
          <w:sz w:val="28"/>
        </w:rPr>
        <w:t xml:space="preserve"> Закона.</w:t>
      </w:r>
      <w:r>
        <w:br/>
      </w:r>
      <w:r>
        <w:rPr>
          <w:rFonts w:ascii="Times New Roman"/>
          <w:b w:val="false"/>
          <w:i w:val="false"/>
          <w:color w:val="000000"/>
          <w:sz w:val="28"/>
        </w:rPr>
        <w:t>
</w:t>
      </w:r>
      <w:r>
        <w:rPr>
          <w:rFonts w:ascii="Times New Roman"/>
          <w:b w:val="false"/>
          <w:i w:val="false"/>
          <w:color w:val="ff0000"/>
          <w:sz w:val="28"/>
        </w:rPr>
        <w:t xml:space="preserve">      Сноска. Пункт 26 в редакции постановления Правительства РК от 09.10.2014 </w:t>
      </w:r>
      <w:r>
        <w:rPr>
          <w:rFonts w:ascii="Times New Roman"/>
          <w:b w:val="false"/>
          <w:i w:val="false"/>
          <w:color w:val="000000"/>
          <w:sz w:val="28"/>
        </w:rPr>
        <w:t>№ 1072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27. Уполномоченный орган по исполнению бюджета проводит согласование конкурсной документации в течение двадцати рабочих дней со дня поступления.</w:t>
      </w:r>
      <w:r>
        <w:br/>
      </w:r>
      <w:r>
        <w:rPr>
          <w:rFonts w:ascii="Times New Roman"/>
          <w:b w:val="false"/>
          <w:i w:val="false"/>
          <w:color w:val="000000"/>
          <w:sz w:val="28"/>
        </w:rPr>
        <w:t>
</w:t>
      </w:r>
      <w:r>
        <w:rPr>
          <w:rFonts w:ascii="Times New Roman"/>
          <w:b w:val="false"/>
          <w:i w:val="false"/>
          <w:color w:val="000000"/>
          <w:sz w:val="28"/>
        </w:rPr>
        <w:t>
      Уполномоченный орган по исполнению бюджета при согласовании конкурсной документации, предусматривающей предоставление поручительства государства, согласовывает объем поручительства государства, предлагаемый организатором конкурса к предоставлению в рамках конкурса по выбору концессионера по концессионному проекту и существенные условия конкурсной документации, связанные с предоставлением поручительства государства.</w:t>
      </w:r>
      <w:r>
        <w:br/>
      </w:r>
      <w:r>
        <w:rPr>
          <w:rFonts w:ascii="Times New Roman"/>
          <w:b w:val="false"/>
          <w:i w:val="false"/>
          <w:color w:val="000000"/>
          <w:sz w:val="28"/>
        </w:rPr>
        <w:t>
</w:t>
      </w:r>
      <w:r>
        <w:rPr>
          <w:rFonts w:ascii="Times New Roman"/>
          <w:b w:val="false"/>
          <w:i w:val="false"/>
          <w:color w:val="000000"/>
          <w:sz w:val="28"/>
        </w:rPr>
        <w:t>
      Согласование конкурсной документации уполномоченным органом по исполнению бюджета оформляется в виде письма о согласовании либо несогласовании с отражением причин несогласования, либо требований по доработке конкурсной документации за подписью первого руководителя государственного органа, либо лица, его замещающего, либо его заместителя и направляется государственному органу-разработчику конкурсной документации и ТЭО.</w:t>
      </w:r>
      <w:r>
        <w:br/>
      </w:r>
      <w:r>
        <w:rPr>
          <w:rFonts w:ascii="Times New Roman"/>
          <w:b w:val="false"/>
          <w:i w:val="false"/>
          <w:color w:val="000000"/>
          <w:sz w:val="28"/>
        </w:rPr>
        <w:t>
</w:t>
      </w:r>
      <w:r>
        <w:rPr>
          <w:rFonts w:ascii="Times New Roman"/>
          <w:b w:val="false"/>
          <w:i w:val="false"/>
          <w:color w:val="ff0000"/>
          <w:sz w:val="28"/>
        </w:rPr>
        <w:t xml:space="preserve">      Сноска. Пункт 27 в редакции постановления Правительства РК от 09.10.2014 </w:t>
      </w:r>
      <w:r>
        <w:rPr>
          <w:rFonts w:ascii="Times New Roman"/>
          <w:b w:val="false"/>
          <w:i w:val="false"/>
          <w:color w:val="000000"/>
          <w:sz w:val="28"/>
        </w:rPr>
        <w:t>№ 1072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28. Уполномоченный орган по государственному планированию в течение трех рабочих дней со дня поступления конкурсной документации направляет ее в специализированную организацию по вопросам концессии или юридические лица, определяемые местным исполнительным органом, в случае, установленном подпунктом 3-2) </w:t>
      </w:r>
      <w:r>
        <w:rPr>
          <w:rFonts w:ascii="Times New Roman"/>
          <w:b w:val="false"/>
          <w:i w:val="false"/>
          <w:color w:val="000000"/>
          <w:sz w:val="28"/>
        </w:rPr>
        <w:t>статьи 13</w:t>
      </w:r>
      <w:r>
        <w:rPr>
          <w:rFonts w:ascii="Times New Roman"/>
          <w:b w:val="false"/>
          <w:i w:val="false"/>
          <w:color w:val="000000"/>
          <w:sz w:val="28"/>
        </w:rPr>
        <w:t xml:space="preserve"> Закона, для проведения экспертизы, в том числе при внесении в нее изменений и дополнений, которая осуществляется в течение 30 (тридцать) рабочих дней со дня представления конкурсной документации в данную организацию.</w:t>
      </w:r>
      <w:r>
        <w:br/>
      </w:r>
      <w:r>
        <w:rPr>
          <w:rFonts w:ascii="Times New Roman"/>
          <w:b w:val="false"/>
          <w:i w:val="false"/>
          <w:color w:val="000000"/>
          <w:sz w:val="28"/>
        </w:rPr>
        <w:t>
</w:t>
      </w:r>
      <w:r>
        <w:rPr>
          <w:rFonts w:ascii="Times New Roman"/>
          <w:b w:val="false"/>
          <w:i w:val="false"/>
          <w:color w:val="000000"/>
          <w:sz w:val="28"/>
        </w:rPr>
        <w:t>
      Общий срок рассмотрения конкурсной документации уполномоченным органом по государственному планированию составляет 45 (сорок пять) рабочих дней.</w:t>
      </w:r>
      <w:r>
        <w:br/>
      </w:r>
      <w:r>
        <w:rPr>
          <w:rFonts w:ascii="Times New Roman"/>
          <w:b w:val="false"/>
          <w:i w:val="false"/>
          <w:color w:val="000000"/>
          <w:sz w:val="28"/>
        </w:rPr>
        <w:t>
</w:t>
      </w:r>
      <w:r>
        <w:rPr>
          <w:rFonts w:ascii="Times New Roman"/>
          <w:b w:val="false"/>
          <w:i w:val="false"/>
          <w:color w:val="000000"/>
          <w:sz w:val="28"/>
        </w:rPr>
        <w:t>
      В случаях неполного представления информации государственным органом-разработчиком, а также необходимости представления дополнительной информации, указанной в конкурсной документации, в том числе при внесении в нее изменений и дополнений, специализированная организация по вопросам концессии или юридические лица, определяемые местным исполнительным органом, требуют представления указанной информации.</w:t>
      </w:r>
      <w:r>
        <w:br/>
      </w:r>
      <w:r>
        <w:rPr>
          <w:rFonts w:ascii="Times New Roman"/>
          <w:b w:val="false"/>
          <w:i w:val="false"/>
          <w:color w:val="000000"/>
          <w:sz w:val="28"/>
        </w:rPr>
        <w:t>
</w:t>
      </w:r>
      <w:r>
        <w:rPr>
          <w:rFonts w:ascii="Times New Roman"/>
          <w:b w:val="false"/>
          <w:i w:val="false"/>
          <w:color w:val="000000"/>
          <w:sz w:val="28"/>
        </w:rPr>
        <w:t>
      Специализированная организация по вопросам концессии или юридические лица, определяемые местным исполнительным органом, в случае необходимости направляют запросы по представлению недостающей и/или дополнительной информации государственному органу-разработчику, копию запроса - центральному или местному уполномоченному органу по государственному планированию в течение пятнадцати рабочих дней со дня поступления пакета документов в специализированную организацию по вопросам концессии или юридические лица, определяемые местным исполнительным органом.</w:t>
      </w:r>
      <w:r>
        <w:br/>
      </w:r>
      <w:r>
        <w:rPr>
          <w:rFonts w:ascii="Times New Roman"/>
          <w:b w:val="false"/>
          <w:i w:val="false"/>
          <w:color w:val="000000"/>
          <w:sz w:val="28"/>
        </w:rPr>
        <w:t>
</w:t>
      </w:r>
      <w:r>
        <w:rPr>
          <w:rFonts w:ascii="Times New Roman"/>
          <w:b w:val="false"/>
          <w:i w:val="false"/>
          <w:color w:val="000000"/>
          <w:sz w:val="28"/>
        </w:rPr>
        <w:t>
      Государственные органы-разработчики представляют одновременно в центральный или местный уполномоченный орган по государственному планированию и специализированную организацию по вопросам концессии или юридические лица, определяемые местным исполнительным органом, недостающую и/или дополнительную информацию в течение пяти рабочих дней с момента поступления запроса или уведомляют о необходимости дополнительных сроков для представления информации, но не более пятнадцати календарных дней.</w:t>
      </w:r>
      <w:r>
        <w:br/>
      </w:r>
      <w:r>
        <w:rPr>
          <w:rFonts w:ascii="Times New Roman"/>
          <w:b w:val="false"/>
          <w:i w:val="false"/>
          <w:color w:val="000000"/>
          <w:sz w:val="28"/>
        </w:rPr>
        <w:t>
</w:t>
      </w:r>
      <w:r>
        <w:rPr>
          <w:rFonts w:ascii="Times New Roman"/>
          <w:b w:val="false"/>
          <w:i w:val="false"/>
          <w:color w:val="000000"/>
          <w:sz w:val="28"/>
        </w:rPr>
        <w:t>
      Со дня направления запроса и до представления необходимой информации сроки проведения экспертизы приостанавливаются.</w:t>
      </w:r>
      <w:r>
        <w:br/>
      </w:r>
      <w:r>
        <w:rPr>
          <w:rFonts w:ascii="Times New Roman"/>
          <w:b w:val="false"/>
          <w:i w:val="false"/>
          <w:color w:val="000000"/>
          <w:sz w:val="28"/>
        </w:rPr>
        <w:t>
</w:t>
      </w:r>
      <w:r>
        <w:rPr>
          <w:rFonts w:ascii="Times New Roman"/>
          <w:b w:val="false"/>
          <w:i w:val="false"/>
          <w:color w:val="000000"/>
          <w:sz w:val="28"/>
        </w:rPr>
        <w:t>
      В случае доработки конкурсной документации, в том числе при внесении в нее изменений и дополнений, по заявке государственного органа-разработчика сроки экспертизы обновляются.</w:t>
      </w:r>
      <w:r>
        <w:br/>
      </w:r>
      <w:r>
        <w:rPr>
          <w:rFonts w:ascii="Times New Roman"/>
          <w:b w:val="false"/>
          <w:i w:val="false"/>
          <w:color w:val="000000"/>
          <w:sz w:val="28"/>
        </w:rPr>
        <w:t>
</w:t>
      </w:r>
      <w:r>
        <w:rPr>
          <w:rFonts w:ascii="Times New Roman"/>
          <w:b w:val="false"/>
          <w:i w:val="false"/>
          <w:color w:val="ff0000"/>
          <w:sz w:val="28"/>
        </w:rPr>
        <w:t xml:space="preserve">      Сноска. Пункт 28 в редакции постановления Правительства РК от 09.10.2014 </w:t>
      </w:r>
      <w:r>
        <w:rPr>
          <w:rFonts w:ascii="Times New Roman"/>
          <w:b w:val="false"/>
          <w:i w:val="false"/>
          <w:color w:val="000000"/>
          <w:sz w:val="28"/>
        </w:rPr>
        <w:t>№ 1072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29. Конкурсная документация также должна предусматривать возможность представления потенциальным концессионером в качестве дополнительного подтверждения своего соответствия квалификационным требованиям одного из следующих документов:</w:t>
      </w:r>
      <w:r>
        <w:br/>
      </w:r>
      <w:r>
        <w:rPr>
          <w:rFonts w:ascii="Times New Roman"/>
          <w:b w:val="false"/>
          <w:i w:val="false"/>
          <w:color w:val="000000"/>
          <w:sz w:val="28"/>
        </w:rPr>
        <w:t>
</w:t>
      </w:r>
      <w:r>
        <w:rPr>
          <w:rFonts w:ascii="Times New Roman"/>
          <w:b w:val="false"/>
          <w:i w:val="false"/>
          <w:color w:val="000000"/>
          <w:sz w:val="28"/>
        </w:rPr>
        <w:t>
      1) документа, подтверждающего присвоение рейтинга международной рейтинговой организации;</w:t>
      </w:r>
      <w:r>
        <w:br/>
      </w:r>
      <w:r>
        <w:rPr>
          <w:rFonts w:ascii="Times New Roman"/>
          <w:b w:val="false"/>
          <w:i w:val="false"/>
          <w:color w:val="000000"/>
          <w:sz w:val="28"/>
        </w:rPr>
        <w:t>
</w:t>
      </w:r>
      <w:r>
        <w:rPr>
          <w:rFonts w:ascii="Times New Roman"/>
          <w:b w:val="false"/>
          <w:i w:val="false"/>
          <w:color w:val="000000"/>
          <w:sz w:val="28"/>
        </w:rPr>
        <w:t>
      2) выписки из фондовой биржи о включении в официальный листинг биржи.</w:t>
      </w:r>
      <w:r>
        <w:br/>
      </w:r>
      <w:r>
        <w:rPr>
          <w:rFonts w:ascii="Times New Roman"/>
          <w:b w:val="false"/>
          <w:i w:val="false"/>
          <w:color w:val="000000"/>
          <w:sz w:val="28"/>
        </w:rPr>
        <w:t>
</w:t>
      </w:r>
      <w:r>
        <w:rPr>
          <w:rFonts w:ascii="Times New Roman"/>
          <w:b w:val="false"/>
          <w:i w:val="false"/>
          <w:color w:val="000000"/>
          <w:sz w:val="28"/>
        </w:rPr>
        <w:t xml:space="preserve">
      В случае размещении на официальных интернет-ресурсах достоверных сведений, связанных с документами, указанными в настоящем пункте потенциальный концессионер может известить об этом организатора конкурса, без предоставления самих документов. </w:t>
      </w:r>
      <w:r>
        <w:br/>
      </w:r>
      <w:r>
        <w:rPr>
          <w:rFonts w:ascii="Times New Roman"/>
          <w:b w:val="false"/>
          <w:i w:val="false"/>
          <w:color w:val="000000"/>
          <w:sz w:val="28"/>
        </w:rPr>
        <w:t>
</w:t>
      </w:r>
      <w:r>
        <w:rPr>
          <w:rFonts w:ascii="Times New Roman"/>
          <w:b w:val="false"/>
          <w:i w:val="false"/>
          <w:color w:val="000000"/>
          <w:sz w:val="28"/>
        </w:rPr>
        <w:t xml:space="preserve">
      В случае если потенциальный концессионер - нерезидент Республики Казахстан, то для подтверждения его соответствия квалификационным требованиям, представляются те же документы, что и резидентами Республики Казахстан, либо документы, содержащие аналогичные сведения о квалификации потенциального концессионера-нерезидента Республики Казахстан с засвидетельствованной нотариусом переводом на языки конкурсной документации, а также апостилированный сертификат резидентства (если международным договором не предусмотрено иное). </w:t>
      </w:r>
      <w:r>
        <w:br/>
      </w:r>
      <w:r>
        <w:rPr>
          <w:rFonts w:ascii="Times New Roman"/>
          <w:b w:val="false"/>
          <w:i w:val="false"/>
          <w:color w:val="000000"/>
          <w:sz w:val="28"/>
        </w:rPr>
        <w:t>
</w:t>
      </w:r>
      <w:r>
        <w:rPr>
          <w:rFonts w:ascii="Times New Roman"/>
          <w:b w:val="false"/>
          <w:i w:val="false"/>
          <w:color w:val="000000"/>
          <w:sz w:val="28"/>
        </w:rPr>
        <w:t xml:space="preserve">
      30. Конкурсная документация, разработанная организатором конкурса, утверждается первым руководителем организатора конкурса, либо лицом его замещающим. </w:t>
      </w:r>
      <w:r>
        <w:br/>
      </w:r>
      <w:r>
        <w:rPr>
          <w:rFonts w:ascii="Times New Roman"/>
          <w:b w:val="false"/>
          <w:i w:val="false"/>
          <w:color w:val="000000"/>
          <w:sz w:val="28"/>
        </w:rPr>
        <w:t>
</w:t>
      </w:r>
      <w:r>
        <w:rPr>
          <w:rFonts w:ascii="Times New Roman"/>
          <w:b w:val="false"/>
          <w:i w:val="false"/>
          <w:color w:val="000000"/>
          <w:sz w:val="28"/>
        </w:rPr>
        <w:t xml:space="preserve">
      31. Срок действия конкурсной документации должен составлять не более 3 лет со дня утверждения конкурсной документации. </w:t>
      </w:r>
      <w:r>
        <w:br/>
      </w:r>
      <w:r>
        <w:rPr>
          <w:rFonts w:ascii="Times New Roman"/>
          <w:b w:val="false"/>
          <w:i w:val="false"/>
          <w:color w:val="000000"/>
          <w:sz w:val="28"/>
        </w:rPr>
        <w:t>
</w:t>
      </w:r>
      <w:r>
        <w:rPr>
          <w:rFonts w:ascii="Times New Roman"/>
          <w:b w:val="false"/>
          <w:i w:val="false"/>
          <w:color w:val="000000"/>
          <w:sz w:val="28"/>
        </w:rPr>
        <w:t>
      32. Центральные и местные уполномоченные органы по государственному планированию на основании положительного заключения экспертизы, указанной в </w:t>
      </w:r>
      <w:r>
        <w:rPr>
          <w:rFonts w:ascii="Times New Roman"/>
          <w:b w:val="false"/>
          <w:i w:val="false"/>
          <w:color w:val="000000"/>
          <w:sz w:val="28"/>
        </w:rPr>
        <w:t>пункте 6</w:t>
      </w:r>
      <w:r>
        <w:rPr>
          <w:rFonts w:ascii="Times New Roman"/>
          <w:b w:val="false"/>
          <w:i w:val="false"/>
          <w:color w:val="000000"/>
          <w:sz w:val="28"/>
        </w:rPr>
        <w:t xml:space="preserve"> статьи 15-2 Закона, содержащего рекомендации о возможности включения в конкурсную документацию предоставления по концессионному проекту одной или несколько мер государственной поддержки и источников получения доходов концессионера, влекущих расходы из соответствующего бюджета, предусмотренные в подпунктах 2), 3), 4), 5), и 6) </w:t>
      </w:r>
      <w:r>
        <w:rPr>
          <w:rFonts w:ascii="Times New Roman"/>
          <w:b w:val="false"/>
          <w:i w:val="false"/>
          <w:color w:val="000000"/>
          <w:sz w:val="28"/>
        </w:rPr>
        <w:t>пункта 1</w:t>
      </w:r>
      <w:r>
        <w:rPr>
          <w:rFonts w:ascii="Times New Roman"/>
          <w:b w:val="false"/>
          <w:i w:val="false"/>
          <w:color w:val="000000"/>
          <w:sz w:val="28"/>
        </w:rPr>
        <w:t xml:space="preserve"> статьи 7 и подпунктах 1), 2), 5) и 6) </w:t>
      </w:r>
      <w:r>
        <w:rPr>
          <w:rFonts w:ascii="Times New Roman"/>
          <w:b w:val="false"/>
          <w:i w:val="false"/>
          <w:color w:val="000000"/>
          <w:sz w:val="28"/>
        </w:rPr>
        <w:t>пункта 1</w:t>
      </w:r>
      <w:r>
        <w:rPr>
          <w:rFonts w:ascii="Times New Roman"/>
          <w:b w:val="false"/>
          <w:i w:val="false"/>
          <w:color w:val="000000"/>
          <w:sz w:val="28"/>
        </w:rPr>
        <w:t xml:space="preserve"> статьи 14 Закона, формируют заключения по концессионным проектам и вносят на рассмотрение соответствующих бюджетных комиссий.</w:t>
      </w:r>
    </w:p>
    <w:bookmarkEnd w:id="8"/>
    <w:bookmarkStart w:name="z419" w:id="9"/>
    <w:p>
      <w:pPr>
        <w:spacing w:after="0"/>
        <w:ind w:left="0"/>
        <w:jc w:val="both"/>
      </w:pPr>
      <w:r>
        <w:rPr>
          <w:rFonts w:ascii="Times New Roman"/>
          <w:b w:val="false"/>
          <w:i w:val="false"/>
          <w:color w:val="000000"/>
          <w:sz w:val="28"/>
        </w:rPr>
        <w:t xml:space="preserve">
Приложение        </w:t>
      </w:r>
      <w:r>
        <w:br/>
      </w:r>
      <w:r>
        <w:rPr>
          <w:rFonts w:ascii="Times New Roman"/>
          <w:b w:val="false"/>
          <w:i w:val="false"/>
          <w:color w:val="000000"/>
          <w:sz w:val="28"/>
        </w:rPr>
        <w:t>
к Правилам представления,</w:t>
      </w:r>
      <w:r>
        <w:br/>
      </w:r>
      <w:r>
        <w:rPr>
          <w:rFonts w:ascii="Times New Roman"/>
          <w:b w:val="false"/>
          <w:i w:val="false"/>
          <w:color w:val="000000"/>
          <w:sz w:val="28"/>
        </w:rPr>
        <w:t xml:space="preserve">
рассмотрения и отбора  </w:t>
      </w:r>
      <w:r>
        <w:br/>
      </w:r>
      <w:r>
        <w:rPr>
          <w:rFonts w:ascii="Times New Roman"/>
          <w:b w:val="false"/>
          <w:i w:val="false"/>
          <w:color w:val="000000"/>
          <w:sz w:val="28"/>
        </w:rPr>
        <w:t xml:space="preserve">
концессионных проектов  </w:t>
      </w:r>
    </w:p>
    <w:bookmarkEnd w:id="9"/>
    <w:bookmarkStart w:name="z420" w:id="10"/>
    <w:p>
      <w:pPr>
        <w:spacing w:after="0"/>
        <w:ind w:left="0"/>
        <w:jc w:val="both"/>
      </w:pPr>
      <w:r>
        <w:rPr>
          <w:rFonts w:ascii="Times New Roman"/>
          <w:b w:val="false"/>
          <w:i w:val="false"/>
          <w:color w:val="000000"/>
          <w:sz w:val="28"/>
        </w:rPr>
        <w:t>
Форма</w:t>
      </w:r>
    </w:p>
    <w:bookmarkEnd w:id="10"/>
    <w:bookmarkStart w:name="z421" w:id="11"/>
    <w:p>
      <w:pPr>
        <w:spacing w:after="0"/>
        <w:ind w:left="0"/>
        <w:jc w:val="both"/>
      </w:pPr>
      <w:r>
        <w:rPr>
          <w:rFonts w:ascii="Times New Roman"/>
          <w:b w:val="false"/>
          <w:i w:val="false"/>
          <w:color w:val="000000"/>
          <w:sz w:val="28"/>
        </w:rPr>
        <w:t>
</w:t>
      </w:r>
      <w:r>
        <w:rPr>
          <w:rFonts w:ascii="Times New Roman"/>
          <w:b/>
          <w:i w:val="false"/>
          <w:color w:val="000000"/>
          <w:sz w:val="28"/>
        </w:rPr>
        <w:t>           Заключение по концессионному предложению</w:t>
      </w:r>
    </w:p>
    <w:bookmarkEnd w:id="11"/>
    <w:p>
      <w:pPr>
        <w:spacing w:after="0"/>
        <w:ind w:left="0"/>
        <w:jc w:val="both"/>
      </w:pPr>
      <w:r>
        <w:rPr>
          <w:rFonts w:ascii="Times New Roman"/>
          <w:b w:val="false"/>
          <w:i w:val="false"/>
          <w:color w:val="ff0000"/>
          <w:sz w:val="28"/>
        </w:rPr>
        <w:t xml:space="preserve">      Сноска. Приложение с изменением, внесенным постановлением Правительства РК от 09.10.2014 </w:t>
      </w:r>
      <w:r>
        <w:rPr>
          <w:rFonts w:ascii="Times New Roman"/>
          <w:b w:val="false"/>
          <w:i w:val="false"/>
          <w:color w:val="ff0000"/>
          <w:sz w:val="28"/>
        </w:rPr>
        <w:t>№ 1072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75"/>
        <w:gridCol w:w="6825"/>
      </w:tblGrid>
      <w:tr>
        <w:trPr>
          <w:trHeight w:val="375" w:hRule="atLeast"/>
        </w:trPr>
        <w:tc>
          <w:tcPr>
            <w:tcW w:w="6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проекта</w:t>
            </w:r>
          </w:p>
        </w:tc>
        <w:tc>
          <w:tcPr>
            <w:tcW w:w="6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государственного органа ответственного за реализацию проекта</w:t>
            </w:r>
          </w:p>
        </w:tc>
        <w:tc>
          <w:tcPr>
            <w:tcW w:w="6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Цель проекта</w:t>
            </w:r>
          </w:p>
        </w:tc>
        <w:tc>
          <w:tcPr>
            <w:tcW w:w="6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Соответствие проекта стратегическим программным документам</w:t>
            </w:r>
          </w:p>
        </w:tc>
        <w:tc>
          <w:tcPr>
            <w:tcW w:w="6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6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Стоимость проекта, в том числе стоимость создания или реконструкции объекта концессии</w:t>
            </w:r>
          </w:p>
        </w:tc>
        <w:tc>
          <w:tcPr>
            <w:tcW w:w="6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Период реализации проекта</w:t>
            </w:r>
          </w:p>
        </w:tc>
        <w:tc>
          <w:tcPr>
            <w:tcW w:w="6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Период создания или реконструкции объекта концессии</w:t>
            </w:r>
          </w:p>
        </w:tc>
        <w:tc>
          <w:tcPr>
            <w:tcW w:w="6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Способ проведения конкурса по выбору концессионера </w:t>
            </w:r>
          </w:p>
        </w:tc>
        <w:tc>
          <w:tcPr>
            <w:tcW w:w="6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 договора концессии</w:t>
            </w:r>
          </w:p>
        </w:tc>
        <w:tc>
          <w:tcPr>
            <w:tcW w:w="6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0" w:hRule="atLeast"/>
        </w:trPr>
        <w:tc>
          <w:tcPr>
            <w:tcW w:w="6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Предполагаемые меры государственной поддержки</w:t>
            </w:r>
          </w:p>
        </w:tc>
        <w:tc>
          <w:tcPr>
            <w:tcW w:w="6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экспертизы специализированной организации по вопросам концессии или юридического лица, определяемого местным исполнительным органом, в случае необходимости</w:t>
            </w:r>
          </w:p>
        </w:tc>
        <w:tc>
          <w:tcPr>
            <w:tcW w:w="6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6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w:t>
            </w:r>
          </w:p>
        </w:tc>
        <w:tc>
          <w:tcPr>
            <w:tcW w:w="6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Выводы</w:t>
            </w:r>
          </w:p>
        </w:tc>
        <w:tc>
          <w:tcPr>
            <w:tcW w:w="6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Утвержден         </w:t>
      </w:r>
      <w:r>
        <w:br/>
      </w:r>
      <w:r>
        <w:rPr>
          <w:rFonts w:ascii="Times New Roman"/>
          <w:b w:val="false"/>
          <w:i w:val="false"/>
          <w:color w:val="000000"/>
          <w:sz w:val="28"/>
        </w:rPr>
        <w:t>
постановлением Правительства</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от 10 декабря 2010 года № 1343</w:t>
      </w:r>
    </w:p>
    <w:bookmarkStart w:name="z60" w:id="12"/>
    <w:p>
      <w:pPr>
        <w:spacing w:after="0"/>
        <w:ind w:left="0"/>
        <w:jc w:val="left"/>
      </w:pPr>
      <w:r>
        <w:rPr>
          <w:rFonts w:ascii="Times New Roman"/>
          <w:b/>
          <w:i w:val="false"/>
          <w:color w:val="000000"/>
        </w:rPr>
        <w:t xml:space="preserve"> 
Правила</w:t>
      </w:r>
      <w:r>
        <w:br/>
      </w:r>
      <w:r>
        <w:rPr>
          <w:rFonts w:ascii="Times New Roman"/>
          <w:b/>
          <w:i w:val="false"/>
          <w:color w:val="000000"/>
        </w:rPr>
        <w:t>
проведения конкурса по выбору концессионера</w:t>
      </w:r>
    </w:p>
    <w:bookmarkEnd w:id="12"/>
    <w:p>
      <w:pPr>
        <w:spacing w:after="0"/>
        <w:ind w:left="0"/>
        <w:jc w:val="both"/>
      </w:pPr>
      <w:r>
        <w:rPr>
          <w:rFonts w:ascii="Times New Roman"/>
          <w:b w:val="false"/>
          <w:i w:val="false"/>
          <w:color w:val="ff0000"/>
          <w:sz w:val="28"/>
        </w:rPr>
        <w:t xml:space="preserve">      Сноска. Правила в редакции постановления Правительства РК от 04.12.2013 </w:t>
      </w:r>
      <w:r>
        <w:rPr>
          <w:rFonts w:ascii="Times New Roman"/>
          <w:b w:val="false"/>
          <w:i w:val="false"/>
          <w:color w:val="ff0000"/>
          <w:sz w:val="28"/>
        </w:rPr>
        <w:t>№ 1305</w:t>
      </w:r>
      <w:r>
        <w:rPr>
          <w:rFonts w:ascii="Times New Roman"/>
          <w:b w:val="false"/>
          <w:i w:val="false"/>
          <w:color w:val="ff0000"/>
          <w:sz w:val="28"/>
        </w:rPr>
        <w:t xml:space="preserve"> (вводится в действие по истечении десяти календарных дней со дня первого официального опубликования).</w:t>
      </w:r>
    </w:p>
    <w:bookmarkStart w:name="z61" w:id="13"/>
    <w:p>
      <w:pPr>
        <w:spacing w:after="0"/>
        <w:ind w:left="0"/>
        <w:jc w:val="left"/>
      </w:pPr>
      <w:r>
        <w:rPr>
          <w:rFonts w:ascii="Times New Roman"/>
          <w:b/>
          <w:i w:val="false"/>
          <w:color w:val="000000"/>
        </w:rPr>
        <w:t xml:space="preserve"> 
1. Общие положения</w:t>
      </w:r>
    </w:p>
    <w:bookmarkEnd w:id="13"/>
    <w:bookmarkStart w:name="z62" w:id="14"/>
    <w:p>
      <w:pPr>
        <w:spacing w:after="0"/>
        <w:ind w:left="0"/>
        <w:jc w:val="both"/>
      </w:pPr>
      <w:r>
        <w:rPr>
          <w:rFonts w:ascii="Times New Roman"/>
          <w:b w:val="false"/>
          <w:i w:val="false"/>
          <w:color w:val="000000"/>
          <w:sz w:val="28"/>
        </w:rPr>
        <w:t>
      1. Настоящие Правила проведения конкурса по выбору концессионера (далее – Правила) разработаны в соответствии с </w:t>
      </w:r>
      <w:r>
        <w:rPr>
          <w:rFonts w:ascii="Times New Roman"/>
          <w:b w:val="false"/>
          <w:i w:val="false"/>
          <w:color w:val="000000"/>
          <w:sz w:val="28"/>
        </w:rPr>
        <w:t>подпунктом 3)</w:t>
      </w:r>
      <w:r>
        <w:rPr>
          <w:rFonts w:ascii="Times New Roman"/>
          <w:b w:val="false"/>
          <w:i w:val="false"/>
          <w:color w:val="000000"/>
          <w:sz w:val="28"/>
        </w:rPr>
        <w:t xml:space="preserve"> статьи 8 Законом Республики Казахстан от 7 июля 2006 года «О концессиях» (далее – Закон) и определяют порядок проведения конкурса по выбору концессионера.</w:t>
      </w:r>
      <w:r>
        <w:br/>
      </w:r>
      <w:r>
        <w:rPr>
          <w:rFonts w:ascii="Times New Roman"/>
          <w:b w:val="false"/>
          <w:i w:val="false"/>
          <w:color w:val="000000"/>
          <w:sz w:val="28"/>
        </w:rPr>
        <w:t>
</w:t>
      </w:r>
      <w:r>
        <w:rPr>
          <w:rFonts w:ascii="Times New Roman"/>
          <w:b w:val="false"/>
          <w:i w:val="false"/>
          <w:color w:val="000000"/>
          <w:sz w:val="28"/>
        </w:rPr>
        <w:t>
      2. Конкурс по выбору концессионера (далее - конкурс) проводится на основании утвержденного центральным уполномоченным органом по государственному планированию либо маслихатами областей, города республиканского значения и столицы перечня объектов, предлагаемых к передаче в концессию на среднесрочный период (далее - перечень).</w:t>
      </w:r>
      <w:r>
        <w:br/>
      </w:r>
      <w:r>
        <w:rPr>
          <w:rFonts w:ascii="Times New Roman"/>
          <w:b w:val="false"/>
          <w:i w:val="false"/>
          <w:color w:val="000000"/>
          <w:sz w:val="28"/>
        </w:rPr>
        <w:t>
</w:t>
      </w:r>
      <w:r>
        <w:rPr>
          <w:rFonts w:ascii="Times New Roman"/>
          <w:b w:val="false"/>
          <w:i w:val="false"/>
          <w:color w:val="ff0000"/>
          <w:sz w:val="28"/>
        </w:rPr>
        <w:t xml:space="preserve">      Сноска. Пункт 2 в редакции постановления Правительства РК от 09.10.2014 </w:t>
      </w:r>
      <w:r>
        <w:rPr>
          <w:rFonts w:ascii="Times New Roman"/>
          <w:b w:val="false"/>
          <w:i w:val="false"/>
          <w:color w:val="000000"/>
          <w:sz w:val="28"/>
        </w:rPr>
        <w:t>№ 1072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3. Рассмотрение и отбор концессионных заявок осуществляются комиссией (далее – Комиссия), создаваемой Правительством Республики Казахстан или местными исполнительными органами областей (города республиканского значения, столицы).</w:t>
      </w:r>
      <w:r>
        <w:br/>
      </w:r>
      <w:r>
        <w:rPr>
          <w:rFonts w:ascii="Times New Roman"/>
          <w:b w:val="false"/>
          <w:i w:val="false"/>
          <w:color w:val="000000"/>
          <w:sz w:val="28"/>
        </w:rPr>
        <w:t>
      Задачи, функции и права Комиссии, а также организация его деятельности определяются в соответствии с Положением о Комиссии, утверждаемым Правительством Республики Казахстан или местными исполнительными органами областей (города республиканского значения, столицы).</w:t>
      </w:r>
      <w:r>
        <w:br/>
      </w:r>
      <w:r>
        <w:rPr>
          <w:rFonts w:ascii="Times New Roman"/>
          <w:b w:val="false"/>
          <w:i w:val="false"/>
          <w:color w:val="000000"/>
          <w:sz w:val="28"/>
        </w:rPr>
        <w:t>
      Рабочим органом Комиссии является соответствующий организатор конкурса.</w:t>
      </w:r>
      <w:r>
        <w:br/>
      </w:r>
      <w:r>
        <w:rPr>
          <w:rFonts w:ascii="Times New Roman"/>
          <w:b w:val="false"/>
          <w:i w:val="false"/>
          <w:color w:val="000000"/>
          <w:sz w:val="28"/>
        </w:rPr>
        <w:t>
      Организатором конкурса в отношении объектов концессии, относящихся к республиканской собственности и предусмотренных в </w:t>
      </w:r>
      <w:r>
        <w:rPr>
          <w:rFonts w:ascii="Times New Roman"/>
          <w:b w:val="false"/>
          <w:i w:val="false"/>
          <w:color w:val="000000"/>
          <w:sz w:val="28"/>
        </w:rPr>
        <w:t>пункте 2</w:t>
      </w:r>
      <w:r>
        <w:rPr>
          <w:rFonts w:ascii="Times New Roman"/>
          <w:b w:val="false"/>
          <w:i w:val="false"/>
          <w:color w:val="000000"/>
          <w:sz w:val="28"/>
        </w:rPr>
        <w:t xml:space="preserve"> статьи 16 Закона, является уполномоченный государственный орган соответствующей отрасли.</w:t>
      </w:r>
      <w:r>
        <w:br/>
      </w:r>
      <w:r>
        <w:rPr>
          <w:rFonts w:ascii="Times New Roman"/>
          <w:b w:val="false"/>
          <w:i w:val="false"/>
          <w:color w:val="000000"/>
          <w:sz w:val="28"/>
        </w:rPr>
        <w:t>
      Организатором конкурса в отношении объектов концессии, относящихся к коммунальной собственности и предусмотренных в перечне, является соответствующий местный исполнительный орган области (города республиканского значения, столицы), от лица которого по решению акима определяется ответственный государственный орган, осуществляющий функции организатора конкурса, предусмотренные настоящими Правилами.</w:t>
      </w:r>
      <w:r>
        <w:br/>
      </w:r>
      <w:r>
        <w:rPr>
          <w:rFonts w:ascii="Times New Roman"/>
          <w:b w:val="false"/>
          <w:i w:val="false"/>
          <w:color w:val="000000"/>
          <w:sz w:val="28"/>
        </w:rPr>
        <w:t>
</w:t>
      </w:r>
      <w:r>
        <w:rPr>
          <w:rFonts w:ascii="Times New Roman"/>
          <w:b w:val="false"/>
          <w:i w:val="false"/>
          <w:color w:val="000000"/>
          <w:sz w:val="28"/>
        </w:rPr>
        <w:t>
      4. Выбор концессионера по объектам, включенным в перечень, осуществляется путем проведения конкурса по выбору концессионера, в том числе с использованием двухэтапных процедур в соответствии с Законом и настоящими Правилами.</w:t>
      </w:r>
      <w:r>
        <w:br/>
      </w:r>
      <w:r>
        <w:rPr>
          <w:rFonts w:ascii="Times New Roman"/>
          <w:b w:val="false"/>
          <w:i w:val="false"/>
          <w:color w:val="000000"/>
          <w:sz w:val="28"/>
        </w:rPr>
        <w:t>
</w:t>
      </w:r>
      <w:r>
        <w:rPr>
          <w:rFonts w:ascii="Times New Roman"/>
          <w:b w:val="false"/>
          <w:i w:val="false"/>
          <w:color w:val="000000"/>
          <w:sz w:val="28"/>
        </w:rPr>
        <w:t>
      5. Организатор конкурса может привлекать в случае необходимости юридических лиц по консультативному сопровождению концессионных проектов, определяемых Правительством Республики Казахстан или местным исполнительным органом для разработки проекта договора концессии, независимой оценки представленных концессионных заявок, содержащихся в соответствующей конкурсной заявке, а также для участия в переговорах с потенциальными концессионерами.</w:t>
      </w:r>
      <w:r>
        <w:br/>
      </w:r>
      <w:r>
        <w:rPr>
          <w:rFonts w:ascii="Times New Roman"/>
          <w:b w:val="false"/>
          <w:i w:val="false"/>
          <w:color w:val="000000"/>
          <w:sz w:val="28"/>
        </w:rPr>
        <w:t>
</w:t>
      </w:r>
      <w:r>
        <w:rPr>
          <w:rFonts w:ascii="Times New Roman"/>
          <w:b w:val="false"/>
          <w:i w:val="false"/>
          <w:color w:val="000000"/>
          <w:sz w:val="28"/>
        </w:rPr>
        <w:t>
      Для привлечения юридических лиц, указанных в части первой настоящего пункта, организатор конкурса направляет в уполномоченный орган по государственному планированию заявку на финансирование услуг по консультативному сопровождению концессионного проекта.</w:t>
      </w:r>
      <w:r>
        <w:br/>
      </w:r>
      <w:r>
        <w:rPr>
          <w:rFonts w:ascii="Times New Roman"/>
          <w:b w:val="false"/>
          <w:i w:val="false"/>
          <w:color w:val="000000"/>
          <w:sz w:val="28"/>
        </w:rPr>
        <w:t>
</w:t>
      </w:r>
      <w:r>
        <w:rPr>
          <w:rFonts w:ascii="Times New Roman"/>
          <w:b w:val="false"/>
          <w:i w:val="false"/>
          <w:color w:val="ff0000"/>
          <w:sz w:val="28"/>
        </w:rPr>
        <w:t xml:space="preserve">      Сноска. Пункт 5 в редакции постановления Правительства РК от 30.04.2014 </w:t>
      </w:r>
      <w:r>
        <w:rPr>
          <w:rFonts w:ascii="Times New Roman"/>
          <w:b w:val="false"/>
          <w:i w:val="false"/>
          <w:color w:val="000000"/>
          <w:sz w:val="28"/>
        </w:rPr>
        <w:t>№ 427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6. Консультативное сопровождение концессионных проектов осуществляется в порядке, определяемом Правительством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
      6-1. Местные уполномоченные органы по государственному планированию в случаях, установленных подпунктом 3-2) </w:t>
      </w:r>
      <w:r>
        <w:rPr>
          <w:rFonts w:ascii="Times New Roman"/>
          <w:b w:val="false"/>
          <w:i w:val="false"/>
          <w:color w:val="000000"/>
          <w:sz w:val="28"/>
        </w:rPr>
        <w:t>статьи 13</w:t>
      </w:r>
      <w:r>
        <w:rPr>
          <w:rFonts w:ascii="Times New Roman"/>
          <w:b w:val="false"/>
          <w:i w:val="false"/>
          <w:color w:val="000000"/>
          <w:sz w:val="28"/>
        </w:rPr>
        <w:t xml:space="preserve"> Закона, ежемесячно до 20 числа, следующего за отчетным периодом, уведомляют центральный уполномоченный орган по государственному планированию о прохождении концессионных заявок, проектов договоров концессии, а также заключенных договорах концессии по форме согласно приложению 1 к Правилам представления, рассмотрения и отбора концессионных проектов.</w:t>
      </w:r>
      <w:r>
        <w:br/>
      </w: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6-1 в соответствии с постановлением Правительства РК от 09.10.2014 </w:t>
      </w:r>
      <w:r>
        <w:rPr>
          <w:rFonts w:ascii="Times New Roman"/>
          <w:b w:val="false"/>
          <w:i w:val="false"/>
          <w:color w:val="000000"/>
          <w:sz w:val="28"/>
        </w:rPr>
        <w:t>№ 1072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xml:space="preserve">
      7. </w:t>
      </w:r>
      <w:r>
        <w:rPr>
          <w:rFonts w:ascii="Times New Roman"/>
          <w:b w:val="false"/>
          <w:i w:val="false"/>
          <w:color w:val="ff0000"/>
          <w:sz w:val="28"/>
        </w:rPr>
        <w:t xml:space="preserve">Исключен постановлением Правительства РК от 30.04.2014 </w:t>
      </w:r>
      <w:r>
        <w:rPr>
          <w:rFonts w:ascii="Times New Roman"/>
          <w:b w:val="false"/>
          <w:i w:val="false"/>
          <w:color w:val="000000"/>
          <w:sz w:val="28"/>
        </w:rPr>
        <w:t>№ 427</w:t>
      </w:r>
      <w:r>
        <w:rPr>
          <w:rFonts w:ascii="Times New Roman"/>
          <w:b w:val="false"/>
          <w:i w:val="false"/>
          <w:color w:val="000000"/>
          <w:sz w:val="28"/>
        </w:rPr>
        <w:t> </w:t>
      </w:r>
      <w:r>
        <w:rPr>
          <w:rFonts w:ascii="Times New Roman"/>
          <w:b w:val="false"/>
          <w:i w:val="false"/>
          <w:color w:val="ff0000"/>
          <w:sz w:val="28"/>
        </w:rPr>
        <w:t>(вводится в действие по истечении десяти календарных дней после дня его первого официального опубликования).</w:t>
      </w:r>
    </w:p>
    <w:bookmarkEnd w:id="14"/>
    <w:bookmarkStart w:name="z69" w:id="15"/>
    <w:p>
      <w:pPr>
        <w:spacing w:after="0"/>
        <w:ind w:left="0"/>
        <w:jc w:val="left"/>
      </w:pPr>
      <w:r>
        <w:rPr>
          <w:rFonts w:ascii="Times New Roman"/>
          <w:b/>
          <w:i w:val="false"/>
          <w:color w:val="000000"/>
        </w:rPr>
        <w:t xml:space="preserve"> 
2. Организация и проведение конкурса по выбору концессионера</w:t>
      </w:r>
      <w:r>
        <w:br/>
      </w:r>
      <w:r>
        <w:rPr>
          <w:rFonts w:ascii="Times New Roman"/>
          <w:b/>
          <w:i w:val="false"/>
          <w:color w:val="000000"/>
        </w:rPr>
        <w:t>
(конкурс без использования двухэтапных процедур)</w:t>
      </w:r>
    </w:p>
    <w:bookmarkEnd w:id="15"/>
    <w:bookmarkStart w:name="z70" w:id="16"/>
    <w:p>
      <w:pPr>
        <w:spacing w:after="0"/>
        <w:ind w:left="0"/>
        <w:jc w:val="both"/>
      </w:pPr>
      <w:r>
        <w:rPr>
          <w:rFonts w:ascii="Times New Roman"/>
          <w:b w:val="false"/>
          <w:i w:val="false"/>
          <w:color w:val="000000"/>
          <w:sz w:val="28"/>
        </w:rPr>
        <w:t>
      8. Организация и проведение конкурса по выбору концессионера предусматривает выполнение следующих последовательных мероприятий:</w:t>
      </w:r>
      <w:r>
        <w:br/>
      </w:r>
      <w:r>
        <w:rPr>
          <w:rFonts w:ascii="Times New Roman"/>
          <w:b w:val="false"/>
          <w:i w:val="false"/>
          <w:color w:val="000000"/>
          <w:sz w:val="28"/>
        </w:rPr>
        <w:t xml:space="preserve">
      1) </w:t>
      </w:r>
      <w:r>
        <w:rPr>
          <w:rFonts w:ascii="Times New Roman"/>
          <w:b w:val="false"/>
          <w:i w:val="false"/>
          <w:color w:val="ff0000"/>
          <w:sz w:val="28"/>
        </w:rPr>
        <w:t xml:space="preserve">исключен постановлением Правительства РК от 30.04.2014 </w:t>
      </w:r>
      <w:r>
        <w:rPr>
          <w:rFonts w:ascii="Times New Roman"/>
          <w:b w:val="false"/>
          <w:i w:val="false"/>
          <w:color w:val="000000"/>
          <w:sz w:val="28"/>
        </w:rPr>
        <w:t>№ 427</w:t>
      </w:r>
      <w:r>
        <w:rPr>
          <w:rFonts w:ascii="Times New Roman"/>
          <w:b w:val="false"/>
          <w:i w:val="false"/>
          <w:color w:val="000000"/>
          <w:sz w:val="28"/>
        </w:rPr>
        <w:t> </w:t>
      </w:r>
      <w:r>
        <w:rPr>
          <w:rFonts w:ascii="Times New Roman"/>
          <w:b w:val="false"/>
          <w:i w:val="false"/>
          <w:color w:val="ff0000"/>
          <w:sz w:val="28"/>
        </w:rPr>
        <w:t>(вводится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xml:space="preserve">
      2) </w:t>
      </w:r>
      <w:r>
        <w:rPr>
          <w:rFonts w:ascii="Times New Roman"/>
          <w:b w:val="false"/>
          <w:i w:val="false"/>
          <w:color w:val="ff0000"/>
          <w:sz w:val="28"/>
        </w:rPr>
        <w:t xml:space="preserve">исключен постановлением Правительства РК от 30.04.2014 </w:t>
      </w:r>
      <w:r>
        <w:rPr>
          <w:rFonts w:ascii="Times New Roman"/>
          <w:b w:val="false"/>
          <w:i w:val="false"/>
          <w:color w:val="000000"/>
          <w:sz w:val="28"/>
        </w:rPr>
        <w:t>№ 427</w:t>
      </w:r>
      <w:r>
        <w:rPr>
          <w:rFonts w:ascii="Times New Roman"/>
          <w:b w:val="false"/>
          <w:i w:val="false"/>
          <w:color w:val="000000"/>
          <w:sz w:val="28"/>
        </w:rPr>
        <w:t> </w:t>
      </w:r>
      <w:r>
        <w:rPr>
          <w:rFonts w:ascii="Times New Roman"/>
          <w:b w:val="false"/>
          <w:i w:val="false"/>
          <w:color w:val="ff0000"/>
          <w:sz w:val="28"/>
        </w:rPr>
        <w:t>(вводится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xml:space="preserve">
      3) </w:t>
      </w:r>
      <w:r>
        <w:rPr>
          <w:rFonts w:ascii="Times New Roman"/>
          <w:b w:val="false"/>
          <w:i w:val="false"/>
          <w:color w:val="ff0000"/>
          <w:sz w:val="28"/>
        </w:rPr>
        <w:t xml:space="preserve">исключен постановлением Правительства РК от 30.04.2014 </w:t>
      </w:r>
      <w:r>
        <w:rPr>
          <w:rFonts w:ascii="Times New Roman"/>
          <w:b w:val="false"/>
          <w:i w:val="false"/>
          <w:color w:val="000000"/>
          <w:sz w:val="28"/>
        </w:rPr>
        <w:t>№ 427</w:t>
      </w:r>
      <w:r>
        <w:rPr>
          <w:rFonts w:ascii="Times New Roman"/>
          <w:b w:val="false"/>
          <w:i w:val="false"/>
          <w:color w:val="000000"/>
          <w:sz w:val="28"/>
        </w:rPr>
        <w:t> </w:t>
      </w:r>
      <w:r>
        <w:rPr>
          <w:rFonts w:ascii="Times New Roman"/>
          <w:b w:val="false"/>
          <w:i w:val="false"/>
          <w:color w:val="ff0000"/>
          <w:sz w:val="28"/>
        </w:rPr>
        <w:t>(вводится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xml:space="preserve">
      4) </w:t>
      </w:r>
      <w:r>
        <w:rPr>
          <w:rFonts w:ascii="Times New Roman"/>
          <w:b w:val="false"/>
          <w:i w:val="false"/>
          <w:color w:val="ff0000"/>
          <w:sz w:val="28"/>
        </w:rPr>
        <w:t xml:space="preserve">исключен постановлением Правительства РК от 30.04.2014 </w:t>
      </w:r>
      <w:r>
        <w:rPr>
          <w:rFonts w:ascii="Times New Roman"/>
          <w:b w:val="false"/>
          <w:i w:val="false"/>
          <w:color w:val="000000"/>
          <w:sz w:val="28"/>
        </w:rPr>
        <w:t>№ 427</w:t>
      </w:r>
      <w:r>
        <w:rPr>
          <w:rFonts w:ascii="Times New Roman"/>
          <w:b w:val="false"/>
          <w:i w:val="false"/>
          <w:color w:val="000000"/>
          <w:sz w:val="28"/>
        </w:rPr>
        <w:t> </w:t>
      </w:r>
      <w:r>
        <w:rPr>
          <w:rFonts w:ascii="Times New Roman"/>
          <w:b w:val="false"/>
          <w:i w:val="false"/>
          <w:color w:val="ff0000"/>
          <w:sz w:val="28"/>
        </w:rPr>
        <w:t>(вводится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5) извещение организатором конкурса потенциальных концессионеров о проведении конкурса в соответствии с </w:t>
      </w:r>
      <w:r>
        <w:rPr>
          <w:rFonts w:ascii="Times New Roman"/>
          <w:b w:val="false"/>
          <w:i w:val="false"/>
          <w:color w:val="000000"/>
          <w:sz w:val="28"/>
        </w:rPr>
        <w:t>пунктами 21</w:t>
      </w:r>
      <w:r>
        <w:rPr>
          <w:rFonts w:ascii="Times New Roman"/>
          <w:b w:val="false"/>
          <w:i w:val="false"/>
          <w:color w:val="000000"/>
          <w:sz w:val="28"/>
        </w:rPr>
        <w:t>, </w:t>
      </w:r>
      <w:r>
        <w:rPr>
          <w:rFonts w:ascii="Times New Roman"/>
          <w:b w:val="false"/>
          <w:i w:val="false"/>
          <w:color w:val="000000"/>
          <w:sz w:val="28"/>
        </w:rPr>
        <w:t>22</w:t>
      </w:r>
      <w:r>
        <w:rPr>
          <w:rFonts w:ascii="Times New Roman"/>
          <w:b w:val="false"/>
          <w:i w:val="false"/>
          <w:color w:val="000000"/>
          <w:sz w:val="28"/>
        </w:rPr>
        <w:t xml:space="preserve"> настоящих Правил;</w:t>
      </w:r>
      <w:r>
        <w:br/>
      </w:r>
      <w:r>
        <w:rPr>
          <w:rFonts w:ascii="Times New Roman"/>
          <w:b w:val="false"/>
          <w:i w:val="false"/>
          <w:color w:val="000000"/>
          <w:sz w:val="28"/>
        </w:rPr>
        <w:t>
      6) предоставление организатором конкурса копии конкурсной документации лицам, изъявившим желание участвовать в конкурсе в соответствии с </w:t>
      </w:r>
      <w:r>
        <w:rPr>
          <w:rFonts w:ascii="Times New Roman"/>
          <w:b w:val="false"/>
          <w:i w:val="false"/>
          <w:color w:val="000000"/>
          <w:sz w:val="28"/>
        </w:rPr>
        <w:t>пунктами 23</w:t>
      </w:r>
      <w:r>
        <w:rPr>
          <w:rFonts w:ascii="Times New Roman"/>
          <w:b w:val="false"/>
          <w:i w:val="false"/>
          <w:color w:val="000000"/>
          <w:sz w:val="28"/>
        </w:rPr>
        <w:t>, </w:t>
      </w:r>
      <w:r>
        <w:rPr>
          <w:rFonts w:ascii="Times New Roman"/>
          <w:b w:val="false"/>
          <w:i w:val="false"/>
          <w:color w:val="000000"/>
          <w:sz w:val="28"/>
        </w:rPr>
        <w:t>24</w:t>
      </w:r>
      <w:r>
        <w:rPr>
          <w:rFonts w:ascii="Times New Roman"/>
          <w:b w:val="false"/>
          <w:i w:val="false"/>
          <w:color w:val="000000"/>
          <w:sz w:val="28"/>
        </w:rPr>
        <w:t xml:space="preserve"> настоящих Правил, а также внесение сведений о таких лицах в журнал регистрации лиц, получивших конкурсную документацию;</w:t>
      </w:r>
      <w:r>
        <w:br/>
      </w:r>
      <w:r>
        <w:rPr>
          <w:rFonts w:ascii="Times New Roman"/>
          <w:b w:val="false"/>
          <w:i w:val="false"/>
          <w:color w:val="000000"/>
          <w:sz w:val="28"/>
        </w:rPr>
        <w:t>
      7) разъяснение организатором конкурса положений конкурсной документации лицам, получившим ее копию в случаях предусмотренных </w:t>
      </w:r>
      <w:r>
        <w:rPr>
          <w:rFonts w:ascii="Times New Roman"/>
          <w:b w:val="false"/>
          <w:i w:val="false"/>
          <w:color w:val="000000"/>
          <w:sz w:val="28"/>
        </w:rPr>
        <w:t>пунктами 25</w:t>
      </w:r>
      <w:r>
        <w:rPr>
          <w:rFonts w:ascii="Times New Roman"/>
          <w:b w:val="false"/>
          <w:i w:val="false"/>
          <w:color w:val="000000"/>
          <w:sz w:val="28"/>
        </w:rPr>
        <w:t>-</w:t>
      </w:r>
      <w:r>
        <w:rPr>
          <w:rFonts w:ascii="Times New Roman"/>
          <w:b w:val="false"/>
          <w:i w:val="false"/>
          <w:color w:val="000000"/>
          <w:sz w:val="28"/>
        </w:rPr>
        <w:t>27</w:t>
      </w:r>
      <w:r>
        <w:rPr>
          <w:rFonts w:ascii="Times New Roman"/>
          <w:b w:val="false"/>
          <w:i w:val="false"/>
          <w:color w:val="000000"/>
          <w:sz w:val="28"/>
        </w:rPr>
        <w:t xml:space="preserve"> настоящих Правил;</w:t>
      </w:r>
      <w:r>
        <w:br/>
      </w:r>
      <w:r>
        <w:rPr>
          <w:rFonts w:ascii="Times New Roman"/>
          <w:b w:val="false"/>
          <w:i w:val="false"/>
          <w:color w:val="000000"/>
          <w:sz w:val="28"/>
        </w:rPr>
        <w:t>
      8) представление потенциальными концессионерами документов, подтверждающих их соответствие предъявляемым квалификационным требованиям (в случае проведения оценки соответствия потенциальных концессионеров квалификационным требованиям до предоставления конкурсных заявок).</w:t>
      </w:r>
      <w:r>
        <w:br/>
      </w:r>
      <w:r>
        <w:rPr>
          <w:rFonts w:ascii="Times New Roman"/>
          <w:b w:val="false"/>
          <w:i w:val="false"/>
          <w:color w:val="000000"/>
          <w:sz w:val="28"/>
        </w:rPr>
        <w:t>
      Организатор конкурса в целях оптимизации расходов на подготовку документов и сокращения сроков прохождения концессионного проекта может предусмотреть в конкурсной документации срок (не менее 20 (двадцать) календарных дней после объявления конкурса) предоставления потенциальными концессионерами документов, подтверждающих их соответствия предъявляемым квалификационным требованиям, до предоставления конкурсных заявок.</w:t>
      </w:r>
      <w:r>
        <w:br/>
      </w:r>
      <w:r>
        <w:rPr>
          <w:rFonts w:ascii="Times New Roman"/>
          <w:b w:val="false"/>
          <w:i w:val="false"/>
          <w:color w:val="000000"/>
          <w:sz w:val="28"/>
        </w:rPr>
        <w:t>
      В течение 15 (пятнадцать) рабочих дней после окончания срока предоставления потенциальными концессионерами документов, подтверждающих их соответствия предъявляемым квалификационным требованиям, Комиссией проводится оценка соответствия потенциальных концессионеров квалификационным требованиям.</w:t>
      </w:r>
      <w:r>
        <w:br/>
      </w:r>
      <w:r>
        <w:rPr>
          <w:rFonts w:ascii="Times New Roman"/>
          <w:b w:val="false"/>
          <w:i w:val="false"/>
          <w:color w:val="000000"/>
          <w:sz w:val="28"/>
        </w:rPr>
        <w:t>
      По результатам оценки формируется перечень потенциальных концессионеров, которые соответствуют квалификационным требованиям, и производится оформление соответствующего протокола.</w:t>
      </w:r>
      <w:r>
        <w:br/>
      </w:r>
      <w:r>
        <w:rPr>
          <w:rFonts w:ascii="Times New Roman"/>
          <w:b w:val="false"/>
          <w:i w:val="false"/>
          <w:color w:val="000000"/>
          <w:sz w:val="28"/>
        </w:rPr>
        <w:t>
      Копия указанного протокола направляется организатором конкурса потенциальным концессионерам либо их уполномоченным представителям в течение 2 (два) рабочих дней со дня подписания протокола;</w:t>
      </w:r>
      <w:r>
        <w:br/>
      </w:r>
      <w:r>
        <w:rPr>
          <w:rFonts w:ascii="Times New Roman"/>
          <w:b w:val="false"/>
          <w:i w:val="false"/>
          <w:color w:val="000000"/>
          <w:sz w:val="28"/>
        </w:rPr>
        <w:t>
      9) разработка конкурсной заявки потенциальным концессионером и представление организатору конкурса, а также внесение потенциальным концессионером обеспечения конкурсной заявки в соответствии со </w:t>
      </w:r>
      <w:r>
        <w:rPr>
          <w:rFonts w:ascii="Times New Roman"/>
          <w:b w:val="false"/>
          <w:i w:val="false"/>
          <w:color w:val="000000"/>
          <w:sz w:val="28"/>
        </w:rPr>
        <w:t>статьей 18-1</w:t>
      </w:r>
      <w:r>
        <w:rPr>
          <w:rFonts w:ascii="Times New Roman"/>
          <w:b w:val="false"/>
          <w:i w:val="false"/>
          <w:color w:val="000000"/>
          <w:sz w:val="28"/>
        </w:rPr>
        <w:t xml:space="preserve"> Закона.</w:t>
      </w:r>
      <w:r>
        <w:br/>
      </w:r>
      <w:r>
        <w:rPr>
          <w:rFonts w:ascii="Times New Roman"/>
          <w:b w:val="false"/>
          <w:i w:val="false"/>
          <w:color w:val="000000"/>
          <w:sz w:val="28"/>
        </w:rPr>
        <w:t>
      При проведении оценки соответствия потенциальных концессионеров квалификационным требованиям в соответствии с подпунктом 8) настоящего пункта, разработка и представление конкурсной заявки организатору конкурса осуществляются потенциальными концессионерами, соответствующими квалификационным требованиям, в срок не менее чем за 60 (шестьдесят) календарных дней после их извещения организатором конкурса об итогах проведенной оценки;</w:t>
      </w:r>
      <w:r>
        <w:br/>
      </w:r>
      <w:r>
        <w:rPr>
          <w:rFonts w:ascii="Times New Roman"/>
          <w:b w:val="false"/>
          <w:i w:val="false"/>
          <w:color w:val="000000"/>
          <w:sz w:val="28"/>
        </w:rPr>
        <w:t>
      10) регистрация организатором конкурса в журнале регистрации конкурсных заявок;</w:t>
      </w:r>
      <w:r>
        <w:br/>
      </w:r>
      <w:r>
        <w:rPr>
          <w:rFonts w:ascii="Times New Roman"/>
          <w:b w:val="false"/>
          <w:i w:val="false"/>
          <w:color w:val="000000"/>
          <w:sz w:val="28"/>
        </w:rPr>
        <w:t>
      11) вскрытие конвертов с конкурсными заявками, а также оформление соответствующего протокола заседания Комиссии;</w:t>
      </w:r>
      <w:r>
        <w:br/>
      </w:r>
      <w:r>
        <w:rPr>
          <w:rFonts w:ascii="Times New Roman"/>
          <w:b w:val="false"/>
          <w:i w:val="false"/>
          <w:color w:val="000000"/>
          <w:sz w:val="28"/>
        </w:rPr>
        <w:t>
      12) направление организатором конкурса потенциальным концессионерам либо их уполномоченным представителям, представившим конкурсные заявки, копий протокола вскрытия конвертов с конкурсными заявками;</w:t>
      </w:r>
      <w:r>
        <w:br/>
      </w:r>
      <w:r>
        <w:rPr>
          <w:rFonts w:ascii="Times New Roman"/>
          <w:b w:val="false"/>
          <w:i w:val="false"/>
          <w:color w:val="000000"/>
          <w:sz w:val="28"/>
        </w:rPr>
        <w:t>
      13) рассмотрение конкурсных заявок для определения соответствия потенциальных концессионеров квалификационным требованиям, предъявляемым Законом.</w:t>
      </w:r>
      <w:r>
        <w:br/>
      </w:r>
      <w:r>
        <w:rPr>
          <w:rFonts w:ascii="Times New Roman"/>
          <w:b w:val="false"/>
          <w:i w:val="false"/>
          <w:color w:val="000000"/>
          <w:sz w:val="28"/>
        </w:rPr>
        <w:t>
      При проведении оценки соответствия потенциальных концессионеров квалификационным требованиям в соответствии с подпунктом 8) настоящего пункта повторная оценка не осуществляется;</w:t>
      </w:r>
      <w:r>
        <w:br/>
      </w:r>
      <w:r>
        <w:rPr>
          <w:rFonts w:ascii="Times New Roman"/>
          <w:b w:val="false"/>
          <w:i w:val="false"/>
          <w:color w:val="000000"/>
          <w:sz w:val="28"/>
        </w:rPr>
        <w:t>
      14) формирование перечня потенциальных концессионеров, которые допущены к участию в конкурсе, и оформление соответствующего протокола о допуске;</w:t>
      </w:r>
      <w:r>
        <w:br/>
      </w:r>
      <w:r>
        <w:rPr>
          <w:rFonts w:ascii="Times New Roman"/>
          <w:b w:val="false"/>
          <w:i w:val="false"/>
          <w:color w:val="000000"/>
          <w:sz w:val="28"/>
        </w:rPr>
        <w:t>
      15) направление организатором конкурса потенциальным концессионерам либо их уполномоченным представителям, представившим конкурсные заявки, копий протокола о допуске;</w:t>
      </w:r>
      <w:r>
        <w:br/>
      </w:r>
      <w:r>
        <w:rPr>
          <w:rFonts w:ascii="Times New Roman"/>
          <w:b w:val="false"/>
          <w:i w:val="false"/>
          <w:color w:val="000000"/>
          <w:sz w:val="28"/>
        </w:rPr>
        <w:t>
      16) направление организатором конкурса в центральный уполномоченный орган по государственному планированию концессионных заявок участников конкурса, соответствующих квалификационным требованиям, для проведения их экспертизы с приложением заверенной копии протокола вскрытия конвертов с конкурсными заявками;</w:t>
      </w:r>
      <w:r>
        <w:br/>
      </w:r>
      <w:r>
        <w:rPr>
          <w:rFonts w:ascii="Times New Roman"/>
          <w:b w:val="false"/>
          <w:i w:val="false"/>
          <w:color w:val="000000"/>
          <w:sz w:val="28"/>
        </w:rPr>
        <w:t>
      17) рассмотрение Комиссией конкурсных заявок, представленных участниками конкурса, с учетом соответствия требованиям конкурсной документации, заключений по концессионной заявке и оценке соответствия потенциальных концессионеров квалификационным требованиям;</w:t>
      </w:r>
      <w:r>
        <w:br/>
      </w:r>
      <w:r>
        <w:rPr>
          <w:rFonts w:ascii="Times New Roman"/>
          <w:b w:val="false"/>
          <w:i w:val="false"/>
          <w:color w:val="000000"/>
          <w:sz w:val="28"/>
        </w:rPr>
        <w:t>
      18) проведение Комиссией переговоров с участником конкурса, концессионная заявка которого признана лучшей по уточнению концессионного проекта и условий договора концессии и формирование окончательного варианта проекта договора концессии;</w:t>
      </w:r>
      <w:r>
        <w:br/>
      </w:r>
      <w:r>
        <w:rPr>
          <w:rFonts w:ascii="Times New Roman"/>
          <w:b w:val="false"/>
          <w:i w:val="false"/>
          <w:color w:val="000000"/>
          <w:sz w:val="28"/>
        </w:rPr>
        <w:t>
      19) направление организатором конкурса проекта договора концессии на согласование уполномоченным органам по государственному планированию, по исполнению бюджета, а также государственному органу, осуществляющему руководство в сферах естественных монополий и на регулируемых рынках в соответствии с </w:t>
      </w:r>
      <w:r>
        <w:rPr>
          <w:rFonts w:ascii="Times New Roman"/>
          <w:b w:val="false"/>
          <w:i w:val="false"/>
          <w:color w:val="000000"/>
          <w:sz w:val="28"/>
        </w:rPr>
        <w:t>пунктами 67</w:t>
      </w:r>
      <w:r>
        <w:rPr>
          <w:rFonts w:ascii="Times New Roman"/>
          <w:b w:val="false"/>
          <w:i w:val="false"/>
          <w:color w:val="000000"/>
          <w:sz w:val="28"/>
        </w:rPr>
        <w:t>, </w:t>
      </w:r>
      <w:r>
        <w:rPr>
          <w:rFonts w:ascii="Times New Roman"/>
          <w:b w:val="false"/>
          <w:i w:val="false"/>
          <w:color w:val="000000"/>
          <w:sz w:val="28"/>
        </w:rPr>
        <w:t>68</w:t>
      </w:r>
      <w:r>
        <w:rPr>
          <w:rFonts w:ascii="Times New Roman"/>
          <w:b w:val="false"/>
          <w:i w:val="false"/>
          <w:color w:val="000000"/>
          <w:sz w:val="28"/>
        </w:rPr>
        <w:t>, </w:t>
      </w:r>
      <w:r>
        <w:rPr>
          <w:rFonts w:ascii="Times New Roman"/>
          <w:b w:val="false"/>
          <w:i w:val="false"/>
          <w:color w:val="000000"/>
          <w:sz w:val="28"/>
        </w:rPr>
        <w:t>69</w:t>
      </w:r>
      <w:r>
        <w:rPr>
          <w:rFonts w:ascii="Times New Roman"/>
          <w:b w:val="false"/>
          <w:i w:val="false"/>
          <w:color w:val="000000"/>
          <w:sz w:val="28"/>
        </w:rPr>
        <w:t xml:space="preserve"> настоящих Правил;</w:t>
      </w:r>
      <w:r>
        <w:br/>
      </w:r>
      <w:r>
        <w:rPr>
          <w:rFonts w:ascii="Times New Roman"/>
          <w:b w:val="false"/>
          <w:i w:val="false"/>
          <w:color w:val="000000"/>
          <w:sz w:val="28"/>
        </w:rPr>
        <w:t>
      20) по итогам конкурса по выбору концессионера решением Комиссии, в виде протокола, утверждается концессионная заявка, а заявитель признается победителем конкурса;</w:t>
      </w:r>
      <w:r>
        <w:br/>
      </w:r>
      <w:r>
        <w:rPr>
          <w:rFonts w:ascii="Times New Roman"/>
          <w:b w:val="false"/>
          <w:i w:val="false"/>
          <w:color w:val="000000"/>
          <w:sz w:val="28"/>
        </w:rPr>
        <w:t>
      21) принятие государственных концессионных обязательств Правительством Республики Казахстан осуществляется центральным уполномоченным органом по исполнению бюджета на основании решения Правительства Республики Казахстан по каждому отдельному концессионному проекту в соответствии с бюджетным законодательством Республики Казахстан.</w:t>
      </w:r>
      <w:r>
        <w:br/>
      </w:r>
      <w:r>
        <w:rPr>
          <w:rFonts w:ascii="Times New Roman"/>
          <w:b w:val="false"/>
          <w:i w:val="false"/>
          <w:color w:val="000000"/>
          <w:sz w:val="28"/>
        </w:rPr>
        <w:t>
      Принятие государственных концессионных обязательств исполнительными органами осуществляется местными уполномоченными органами по исполнению бюджета на основании решения маслихата области, города республиканского значения, столицы по каждому отдельному концессионному проекту в соответствии с бюджетным законодательством Республики Казахстан;</w:t>
      </w:r>
      <w:r>
        <w:br/>
      </w:r>
      <w:r>
        <w:rPr>
          <w:rFonts w:ascii="Times New Roman"/>
          <w:b w:val="false"/>
          <w:i w:val="false"/>
          <w:color w:val="000000"/>
          <w:sz w:val="28"/>
        </w:rPr>
        <w:t>
      22) проект постановления Правительства Республики Казахстан или проект решения маслихата о принятии государственных концессионных обязательств по каждому отдельному проекту разрабатывается концедентом и вносится в течение 15 (пятнадцать) рабочих дней в Правительство Республики Казахстан или маслихат после определения победителя конкурса.</w:t>
      </w:r>
      <w:r>
        <w:br/>
      </w:r>
      <w:r>
        <w:rPr>
          <w:rFonts w:ascii="Times New Roman"/>
          <w:b w:val="false"/>
          <w:i w:val="false"/>
          <w:color w:val="000000"/>
          <w:sz w:val="28"/>
        </w:rPr>
        <w:t xml:space="preserve">
      Проект постановления Правительства Республики Казахстан или проект решения маслихата должен содержать информацию об объеме каждого принятого концессионного обязательства; </w:t>
      </w:r>
      <w:r>
        <w:br/>
      </w:r>
      <w:r>
        <w:rPr>
          <w:rFonts w:ascii="Times New Roman"/>
          <w:b w:val="false"/>
          <w:i w:val="false"/>
          <w:color w:val="000000"/>
          <w:sz w:val="28"/>
        </w:rPr>
        <w:t xml:space="preserve">
      23) на основании решения Комиссии, указанного в подпункте </w:t>
      </w:r>
      <w:r>
        <w:br/>
      </w:r>
      <w:r>
        <w:rPr>
          <w:rFonts w:ascii="Times New Roman"/>
          <w:b w:val="false"/>
          <w:i w:val="false"/>
          <w:color w:val="000000"/>
          <w:sz w:val="28"/>
        </w:rPr>
        <w:t>
20) настоящего пункта, по итогам принятия постановления Правительства Республики Казахстан или решения маслихата с победителем конкурса заключается договор концессии, с учетом результатов согласования договора концессии;</w:t>
      </w:r>
      <w:r>
        <w:br/>
      </w:r>
      <w:r>
        <w:rPr>
          <w:rFonts w:ascii="Times New Roman"/>
          <w:b w:val="false"/>
          <w:i w:val="false"/>
          <w:color w:val="000000"/>
          <w:sz w:val="28"/>
        </w:rPr>
        <w:t>
      24) по концессионному проекту, предусматривающему предоставление поручительства государства, после заключения договора концессии, на основании решения Правительства Республики Казахстан заключается договор поручительства в соответствии с бюджетным законодательством Республики Казахстан и </w:t>
      </w:r>
      <w:r>
        <w:rPr>
          <w:rFonts w:ascii="Times New Roman"/>
          <w:b w:val="false"/>
          <w:i w:val="false"/>
          <w:color w:val="000000"/>
          <w:sz w:val="28"/>
        </w:rPr>
        <w:t>Правилами</w:t>
      </w:r>
      <w:r>
        <w:rPr>
          <w:rFonts w:ascii="Times New Roman"/>
          <w:b w:val="false"/>
          <w:i w:val="false"/>
          <w:color w:val="000000"/>
          <w:sz w:val="28"/>
        </w:rPr>
        <w:t xml:space="preserve"> отбора концессионных проектов для предоставления или увеличения объема поручительств государства, утвержденных постановлением Правительства Республики Казахстан от 10 декабря 2010 года № 1343;</w:t>
      </w:r>
      <w:r>
        <w:br/>
      </w:r>
      <w:r>
        <w:rPr>
          <w:rFonts w:ascii="Times New Roman"/>
          <w:b w:val="false"/>
          <w:i w:val="false"/>
          <w:color w:val="000000"/>
          <w:sz w:val="28"/>
        </w:rPr>
        <w:t>
      25) опубликование сведений об итогах конкурса согласно </w:t>
      </w:r>
      <w:r>
        <w:rPr>
          <w:rFonts w:ascii="Times New Roman"/>
          <w:b w:val="false"/>
          <w:i w:val="false"/>
          <w:color w:val="000000"/>
          <w:sz w:val="28"/>
        </w:rPr>
        <w:t>пункту 9</w:t>
      </w:r>
      <w:r>
        <w:rPr>
          <w:rFonts w:ascii="Times New Roman"/>
          <w:b w:val="false"/>
          <w:i w:val="false"/>
          <w:color w:val="000000"/>
          <w:sz w:val="28"/>
        </w:rPr>
        <w:t xml:space="preserve"> статьи 20 Закона.</w:t>
      </w:r>
      <w:r>
        <w:br/>
      </w:r>
      <w:r>
        <w:rPr>
          <w:rFonts w:ascii="Times New Roman"/>
          <w:b w:val="false"/>
          <w:i w:val="false"/>
          <w:color w:val="000000"/>
          <w:sz w:val="28"/>
        </w:rPr>
        <w:t>
</w:t>
      </w:r>
      <w:r>
        <w:rPr>
          <w:rFonts w:ascii="Times New Roman"/>
          <w:b w:val="false"/>
          <w:i w:val="false"/>
          <w:color w:val="ff0000"/>
          <w:sz w:val="28"/>
        </w:rPr>
        <w:t xml:space="preserve">      Сноска. Пункт 8 с изменениями, внесенными постановлениями Правительства РК от 30.04.2014 </w:t>
      </w:r>
      <w:r>
        <w:rPr>
          <w:rFonts w:ascii="Times New Roman"/>
          <w:b w:val="false"/>
          <w:i w:val="false"/>
          <w:color w:val="000000"/>
          <w:sz w:val="28"/>
        </w:rPr>
        <w:t>№ 427</w:t>
      </w:r>
      <w:r>
        <w:rPr>
          <w:rFonts w:ascii="Times New Roman"/>
          <w:b w:val="false"/>
          <w:i w:val="false"/>
          <w:color w:val="000000"/>
          <w:sz w:val="28"/>
        </w:rPr>
        <w:t> </w:t>
      </w:r>
      <w:r>
        <w:rPr>
          <w:rFonts w:ascii="Times New Roman"/>
          <w:b w:val="false"/>
          <w:i w:val="false"/>
          <w:color w:val="ff0000"/>
          <w:sz w:val="28"/>
        </w:rPr>
        <w:t xml:space="preserve">(вводится в действие по истечении десяти календарных дней после дня его первого официального опубликования); от 09.10.2014 </w:t>
      </w:r>
      <w:r>
        <w:rPr>
          <w:rFonts w:ascii="Times New Roman"/>
          <w:b w:val="false"/>
          <w:i w:val="false"/>
          <w:color w:val="000000"/>
          <w:sz w:val="28"/>
        </w:rPr>
        <w:t>№ 1072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End w:id="16"/>
    <w:p>
      <w:pPr>
        <w:spacing w:after="0"/>
        <w:ind w:left="0"/>
        <w:jc w:val="left"/>
      </w:pPr>
      <w:r>
        <w:rPr>
          <w:rFonts w:ascii="Times New Roman"/>
          <w:b/>
          <w:i w:val="false"/>
          <w:color w:val="000000"/>
        </w:rPr>
        <w:t xml:space="preserve"> 3. Проведение конкурса по выбору концессионера</w:t>
      </w:r>
      <w:r>
        <w:br/>
      </w:r>
      <w:r>
        <w:rPr>
          <w:rFonts w:ascii="Times New Roman"/>
          <w:b/>
          <w:i w:val="false"/>
          <w:color w:val="000000"/>
        </w:rPr>
        <w:t>
с использованием двухэтапных процедур</w:t>
      </w:r>
    </w:p>
    <w:bookmarkStart w:name="z71" w:id="17"/>
    <w:p>
      <w:pPr>
        <w:spacing w:after="0"/>
        <w:ind w:left="0"/>
        <w:jc w:val="both"/>
      </w:pPr>
      <w:r>
        <w:rPr>
          <w:rFonts w:ascii="Times New Roman"/>
          <w:b w:val="false"/>
          <w:i w:val="false"/>
          <w:color w:val="000000"/>
          <w:sz w:val="28"/>
        </w:rPr>
        <w:t>
      9. Конкурс по выбору концессионера с использованием двухэтапных процедур проводится в случаях, предусмотренных в </w:t>
      </w:r>
      <w:r>
        <w:rPr>
          <w:rFonts w:ascii="Times New Roman"/>
          <w:b w:val="false"/>
          <w:i w:val="false"/>
          <w:color w:val="000000"/>
          <w:sz w:val="28"/>
        </w:rPr>
        <w:t>пункте 1</w:t>
      </w:r>
      <w:r>
        <w:rPr>
          <w:rFonts w:ascii="Times New Roman"/>
          <w:b w:val="false"/>
          <w:i w:val="false"/>
          <w:color w:val="000000"/>
          <w:sz w:val="28"/>
        </w:rPr>
        <w:t xml:space="preserve"> статьи 20-1 Закона.</w:t>
      </w:r>
      <w:r>
        <w:br/>
      </w:r>
      <w:r>
        <w:rPr>
          <w:rFonts w:ascii="Times New Roman"/>
          <w:b w:val="false"/>
          <w:i w:val="false"/>
          <w:color w:val="000000"/>
          <w:sz w:val="28"/>
        </w:rPr>
        <w:t>
</w:t>
      </w:r>
      <w:r>
        <w:rPr>
          <w:rFonts w:ascii="Times New Roman"/>
          <w:b w:val="false"/>
          <w:i w:val="false"/>
          <w:color w:val="000000"/>
          <w:sz w:val="28"/>
        </w:rPr>
        <w:t>
      10. Первый этап конкурса по выбору концессионера с использованием двухэтапных процедур предусматривает:</w:t>
      </w:r>
      <w:r>
        <w:br/>
      </w:r>
      <w:r>
        <w:rPr>
          <w:rFonts w:ascii="Times New Roman"/>
          <w:b w:val="false"/>
          <w:i w:val="false"/>
          <w:color w:val="000000"/>
          <w:sz w:val="28"/>
        </w:rPr>
        <w:t xml:space="preserve">
      1) </w:t>
      </w:r>
      <w:r>
        <w:rPr>
          <w:rFonts w:ascii="Times New Roman"/>
          <w:b w:val="false"/>
          <w:i w:val="false"/>
          <w:color w:val="ff0000"/>
          <w:sz w:val="28"/>
        </w:rPr>
        <w:t xml:space="preserve">исключен постановлением Правительства РК от 30.04.2014 </w:t>
      </w:r>
      <w:r>
        <w:rPr>
          <w:rFonts w:ascii="Times New Roman"/>
          <w:b w:val="false"/>
          <w:i w:val="false"/>
          <w:color w:val="000000"/>
          <w:sz w:val="28"/>
        </w:rPr>
        <w:t>№ 427</w:t>
      </w:r>
      <w:r>
        <w:rPr>
          <w:rFonts w:ascii="Times New Roman"/>
          <w:b w:val="false"/>
          <w:i w:val="false"/>
          <w:color w:val="000000"/>
          <w:sz w:val="28"/>
        </w:rPr>
        <w:t> </w:t>
      </w:r>
      <w:r>
        <w:rPr>
          <w:rFonts w:ascii="Times New Roman"/>
          <w:b w:val="false"/>
          <w:i w:val="false"/>
          <w:color w:val="ff0000"/>
          <w:sz w:val="28"/>
        </w:rPr>
        <w:t>(вводится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xml:space="preserve">
      2) </w:t>
      </w:r>
      <w:r>
        <w:rPr>
          <w:rFonts w:ascii="Times New Roman"/>
          <w:b w:val="false"/>
          <w:i w:val="false"/>
          <w:color w:val="ff0000"/>
          <w:sz w:val="28"/>
        </w:rPr>
        <w:t xml:space="preserve">исключен постановлением Правительства РК от 30.04.2014 </w:t>
      </w:r>
      <w:r>
        <w:rPr>
          <w:rFonts w:ascii="Times New Roman"/>
          <w:b w:val="false"/>
          <w:i w:val="false"/>
          <w:color w:val="000000"/>
          <w:sz w:val="28"/>
        </w:rPr>
        <w:t>№ 427</w:t>
      </w:r>
      <w:r>
        <w:rPr>
          <w:rFonts w:ascii="Times New Roman"/>
          <w:b w:val="false"/>
          <w:i w:val="false"/>
          <w:color w:val="000000"/>
          <w:sz w:val="28"/>
        </w:rPr>
        <w:t> </w:t>
      </w:r>
      <w:r>
        <w:rPr>
          <w:rFonts w:ascii="Times New Roman"/>
          <w:b w:val="false"/>
          <w:i w:val="false"/>
          <w:color w:val="ff0000"/>
          <w:sz w:val="28"/>
        </w:rPr>
        <w:t>(вводится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xml:space="preserve">
      3) </w:t>
      </w:r>
      <w:r>
        <w:rPr>
          <w:rFonts w:ascii="Times New Roman"/>
          <w:b w:val="false"/>
          <w:i w:val="false"/>
          <w:color w:val="ff0000"/>
          <w:sz w:val="28"/>
        </w:rPr>
        <w:t xml:space="preserve">исключен постановлением Правительства РК от 30.04.2014 </w:t>
      </w:r>
      <w:r>
        <w:rPr>
          <w:rFonts w:ascii="Times New Roman"/>
          <w:b w:val="false"/>
          <w:i w:val="false"/>
          <w:color w:val="000000"/>
          <w:sz w:val="28"/>
        </w:rPr>
        <w:t>№ 427</w:t>
      </w:r>
      <w:r>
        <w:rPr>
          <w:rFonts w:ascii="Times New Roman"/>
          <w:b w:val="false"/>
          <w:i w:val="false"/>
          <w:color w:val="000000"/>
          <w:sz w:val="28"/>
        </w:rPr>
        <w:t> </w:t>
      </w:r>
      <w:r>
        <w:rPr>
          <w:rFonts w:ascii="Times New Roman"/>
          <w:b w:val="false"/>
          <w:i w:val="false"/>
          <w:color w:val="ff0000"/>
          <w:sz w:val="28"/>
        </w:rPr>
        <w:t>(вводится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xml:space="preserve">
      4) </w:t>
      </w:r>
      <w:r>
        <w:rPr>
          <w:rFonts w:ascii="Times New Roman"/>
          <w:b w:val="false"/>
          <w:i w:val="false"/>
          <w:color w:val="ff0000"/>
          <w:sz w:val="28"/>
        </w:rPr>
        <w:t xml:space="preserve">исключен постановлением Правительства РК от 30.04.2014 </w:t>
      </w:r>
      <w:r>
        <w:rPr>
          <w:rFonts w:ascii="Times New Roman"/>
          <w:b w:val="false"/>
          <w:i w:val="false"/>
          <w:color w:val="000000"/>
          <w:sz w:val="28"/>
        </w:rPr>
        <w:t>№ 427</w:t>
      </w:r>
      <w:r>
        <w:rPr>
          <w:rFonts w:ascii="Times New Roman"/>
          <w:b w:val="false"/>
          <w:i w:val="false"/>
          <w:color w:val="000000"/>
          <w:sz w:val="28"/>
        </w:rPr>
        <w:t> </w:t>
      </w:r>
      <w:r>
        <w:rPr>
          <w:rFonts w:ascii="Times New Roman"/>
          <w:b w:val="false"/>
          <w:i w:val="false"/>
          <w:color w:val="ff0000"/>
          <w:sz w:val="28"/>
        </w:rPr>
        <w:t>(вводится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xml:space="preserve">
      5) </w:t>
      </w:r>
      <w:r>
        <w:rPr>
          <w:rFonts w:ascii="Times New Roman"/>
          <w:b w:val="false"/>
          <w:i w:val="false"/>
          <w:color w:val="ff0000"/>
          <w:sz w:val="28"/>
        </w:rPr>
        <w:t xml:space="preserve">исключен постановлением Правительства РК от 30.04.2014 </w:t>
      </w:r>
      <w:r>
        <w:rPr>
          <w:rFonts w:ascii="Times New Roman"/>
          <w:b w:val="false"/>
          <w:i w:val="false"/>
          <w:color w:val="000000"/>
          <w:sz w:val="28"/>
        </w:rPr>
        <w:t>№ 427</w:t>
      </w:r>
      <w:r>
        <w:rPr>
          <w:rFonts w:ascii="Times New Roman"/>
          <w:b w:val="false"/>
          <w:i w:val="false"/>
          <w:color w:val="000000"/>
          <w:sz w:val="28"/>
        </w:rPr>
        <w:t> </w:t>
      </w:r>
      <w:r>
        <w:rPr>
          <w:rFonts w:ascii="Times New Roman"/>
          <w:b w:val="false"/>
          <w:i w:val="false"/>
          <w:color w:val="ff0000"/>
          <w:sz w:val="28"/>
        </w:rPr>
        <w:t>(вводится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6) извещение организатором конкурса потенциальных концессионеров о проведении конкурса по выбору концессионера с использованием двухэтапных процедур в соответствии с </w:t>
      </w:r>
      <w:r>
        <w:rPr>
          <w:rFonts w:ascii="Times New Roman"/>
          <w:b w:val="false"/>
          <w:i w:val="false"/>
          <w:color w:val="000000"/>
          <w:sz w:val="28"/>
        </w:rPr>
        <w:t>пунктами 21</w:t>
      </w:r>
      <w:r>
        <w:rPr>
          <w:rFonts w:ascii="Times New Roman"/>
          <w:b w:val="false"/>
          <w:i w:val="false"/>
          <w:color w:val="000000"/>
          <w:sz w:val="28"/>
        </w:rPr>
        <w:t>, </w:t>
      </w:r>
      <w:r>
        <w:rPr>
          <w:rFonts w:ascii="Times New Roman"/>
          <w:b w:val="false"/>
          <w:i w:val="false"/>
          <w:color w:val="000000"/>
          <w:sz w:val="28"/>
        </w:rPr>
        <w:t>22</w:t>
      </w:r>
      <w:r>
        <w:rPr>
          <w:rFonts w:ascii="Times New Roman"/>
          <w:b w:val="false"/>
          <w:i w:val="false"/>
          <w:color w:val="000000"/>
          <w:sz w:val="28"/>
        </w:rPr>
        <w:t xml:space="preserve"> настоящих Правил;</w:t>
      </w:r>
      <w:r>
        <w:br/>
      </w:r>
      <w:r>
        <w:rPr>
          <w:rFonts w:ascii="Times New Roman"/>
          <w:b w:val="false"/>
          <w:i w:val="false"/>
          <w:color w:val="000000"/>
          <w:sz w:val="28"/>
        </w:rPr>
        <w:t>
      7) представление организатором конкурса технического задания и конкурсной документации лицам, заинтересованным в участии на первом этапе конкурса по выбору концессионера с использованием двухэтапных процедур, а также внесение сведений о таких лицах в журнал регистрации лиц, получивших конкурсную документацию;</w:t>
      </w:r>
      <w:r>
        <w:br/>
      </w:r>
      <w:r>
        <w:rPr>
          <w:rFonts w:ascii="Times New Roman"/>
          <w:b w:val="false"/>
          <w:i w:val="false"/>
          <w:color w:val="000000"/>
          <w:sz w:val="28"/>
        </w:rPr>
        <w:t>
      8) разъяснение организатором конкурса положений конкурсной документации лицам, получившим ее копию в случаях предусмотренных </w:t>
      </w:r>
      <w:r>
        <w:rPr>
          <w:rFonts w:ascii="Times New Roman"/>
          <w:b w:val="false"/>
          <w:i w:val="false"/>
          <w:color w:val="000000"/>
          <w:sz w:val="28"/>
        </w:rPr>
        <w:t>пунктами 25</w:t>
      </w:r>
      <w:r>
        <w:rPr>
          <w:rFonts w:ascii="Times New Roman"/>
          <w:b w:val="false"/>
          <w:i w:val="false"/>
          <w:color w:val="000000"/>
          <w:sz w:val="28"/>
        </w:rPr>
        <w:t>, </w:t>
      </w:r>
      <w:r>
        <w:rPr>
          <w:rFonts w:ascii="Times New Roman"/>
          <w:b w:val="false"/>
          <w:i w:val="false"/>
          <w:color w:val="000000"/>
          <w:sz w:val="28"/>
        </w:rPr>
        <w:t>26</w:t>
      </w:r>
      <w:r>
        <w:rPr>
          <w:rFonts w:ascii="Times New Roman"/>
          <w:b w:val="false"/>
          <w:i w:val="false"/>
          <w:color w:val="000000"/>
          <w:sz w:val="28"/>
        </w:rPr>
        <w:t>, </w:t>
      </w:r>
      <w:r>
        <w:rPr>
          <w:rFonts w:ascii="Times New Roman"/>
          <w:b w:val="false"/>
          <w:i w:val="false"/>
          <w:color w:val="000000"/>
          <w:sz w:val="28"/>
        </w:rPr>
        <w:t>27</w:t>
      </w:r>
      <w:r>
        <w:rPr>
          <w:rFonts w:ascii="Times New Roman"/>
          <w:b w:val="false"/>
          <w:i w:val="false"/>
          <w:color w:val="000000"/>
          <w:sz w:val="28"/>
        </w:rPr>
        <w:t xml:space="preserve"> настоящих Правил;</w:t>
      </w:r>
      <w:r>
        <w:br/>
      </w:r>
      <w:r>
        <w:rPr>
          <w:rFonts w:ascii="Times New Roman"/>
          <w:b w:val="false"/>
          <w:i w:val="false"/>
          <w:color w:val="000000"/>
          <w:sz w:val="28"/>
        </w:rPr>
        <w:t>
      9) представление потенциальными концессионерами в подтверждение соответствия квалификационным требованиям, установленным статьей 18 Закона, документов, предусмотренных конкурсной документацией;</w:t>
      </w:r>
      <w:r>
        <w:br/>
      </w:r>
      <w:r>
        <w:rPr>
          <w:rFonts w:ascii="Times New Roman"/>
          <w:b w:val="false"/>
          <w:i w:val="false"/>
          <w:color w:val="000000"/>
          <w:sz w:val="28"/>
        </w:rPr>
        <w:t>
      10) проведение Комиссией квалификационного отбора потенциальных концессионеров.</w:t>
      </w:r>
      <w:r>
        <w:br/>
      </w:r>
      <w:r>
        <w:rPr>
          <w:rFonts w:ascii="Times New Roman"/>
          <w:b w:val="false"/>
          <w:i w:val="false"/>
          <w:color w:val="000000"/>
          <w:sz w:val="28"/>
        </w:rPr>
        <w:t xml:space="preserve">
      Квалификационный отбор осуществляется посредством проведения Комиссией оценки соответствия потенциальных концессионеров квалификационным требованиям; </w:t>
      </w:r>
      <w:r>
        <w:br/>
      </w:r>
      <w:r>
        <w:rPr>
          <w:rFonts w:ascii="Times New Roman"/>
          <w:b w:val="false"/>
          <w:i w:val="false"/>
          <w:color w:val="000000"/>
          <w:sz w:val="28"/>
        </w:rPr>
        <w:t>
      11) обсуждение организатором конкурса с потенциальными концессионерами вопросов, касающихся технических, качественных и (или) иных характеристик технического задания, в том числе определение оптимального срока разработки и представления ТЭО, а также срок проведения государственной экспертизы.</w:t>
      </w:r>
      <w:r>
        <w:br/>
      </w:r>
      <w:r>
        <w:rPr>
          <w:rFonts w:ascii="Times New Roman"/>
          <w:b w:val="false"/>
          <w:i w:val="false"/>
          <w:color w:val="000000"/>
          <w:sz w:val="28"/>
        </w:rPr>
        <w:t>
      По итогам обсуждения, в случае необходимости, организатор конкурса в сроки, предусмотренные </w:t>
      </w:r>
      <w:r>
        <w:rPr>
          <w:rFonts w:ascii="Times New Roman"/>
          <w:b w:val="false"/>
          <w:i w:val="false"/>
          <w:color w:val="000000"/>
          <w:sz w:val="28"/>
        </w:rPr>
        <w:t>статьей 17</w:t>
      </w:r>
      <w:r>
        <w:rPr>
          <w:rFonts w:ascii="Times New Roman"/>
          <w:b w:val="false"/>
          <w:i w:val="false"/>
          <w:color w:val="000000"/>
          <w:sz w:val="28"/>
        </w:rPr>
        <w:t xml:space="preserve"> Закона, вносит соответствующие изменения и (или) дополнения в техническое задание и конкурсную документацию концессионного проекта. </w:t>
      </w:r>
      <w:r>
        <w:br/>
      </w:r>
      <w:r>
        <w:rPr>
          <w:rFonts w:ascii="Times New Roman"/>
          <w:b w:val="false"/>
          <w:i w:val="false"/>
          <w:color w:val="000000"/>
          <w:sz w:val="28"/>
        </w:rPr>
        <w:t>
      В случае, если данные изменения и (или) дополнения в техническое задание и конкурсную документацию концессионного проекта влекут соответствующие изменения экономических параметров, а также дополнительные расходы концессионного проекта, то скорректированная конкурсная документация концессионного проекта повторно проходит необходимые экспертизы в соответствии с законодательством Республики Казахстан.</w:t>
      </w:r>
      <w:r>
        <w:br/>
      </w:r>
      <w:r>
        <w:rPr>
          <w:rFonts w:ascii="Times New Roman"/>
          <w:b w:val="false"/>
          <w:i w:val="false"/>
          <w:color w:val="000000"/>
          <w:sz w:val="28"/>
        </w:rPr>
        <w:t>
      При наличии разработанной предпроектной (ТЭО) и проектной (проектно-сметной) документации, типовых проектных решений, организатор конкурса может предложить их в составе конкурсной документации потенциальным концессионерам в целях сокращения сроков реализации концессионного проекта и предложения оптимального варианта.</w:t>
      </w:r>
      <w:r>
        <w:br/>
      </w:r>
      <w:r>
        <w:rPr>
          <w:rFonts w:ascii="Times New Roman"/>
          <w:b w:val="false"/>
          <w:i w:val="false"/>
          <w:color w:val="000000"/>
          <w:sz w:val="28"/>
        </w:rPr>
        <w:t>
      При проведении конкурса по выбору концессионера с использованием двухэтапных процедур организатором конкурса дополнительно устанавливаются наличие или отсутствие у разработчика проекта лицензии на соответствующие виды изыскательской деятельности и/или проектной деятельности.</w:t>
      </w:r>
      <w:r>
        <w:br/>
      </w:r>
      <w:r>
        <w:rPr>
          <w:rFonts w:ascii="Times New Roman"/>
          <w:b w:val="false"/>
          <w:i w:val="false"/>
          <w:color w:val="000000"/>
          <w:sz w:val="28"/>
        </w:rPr>
        <w:t>
      При наличии разработанного ТЭО организатор конкурса может предложить его потенциальным концессионерам в целях сокращения сроков реализации концессионного проекта;</w:t>
      </w:r>
      <w:r>
        <w:br/>
      </w:r>
      <w:r>
        <w:rPr>
          <w:rFonts w:ascii="Times New Roman"/>
          <w:b w:val="false"/>
          <w:i w:val="false"/>
          <w:color w:val="000000"/>
          <w:sz w:val="28"/>
        </w:rPr>
        <w:t xml:space="preserve">
      12) </w:t>
      </w:r>
      <w:r>
        <w:rPr>
          <w:rFonts w:ascii="Times New Roman"/>
          <w:b w:val="false"/>
          <w:i w:val="false"/>
          <w:color w:val="ff0000"/>
          <w:sz w:val="28"/>
        </w:rPr>
        <w:t xml:space="preserve">исключен постановлением Правительства РК от 30.04.2014 </w:t>
      </w:r>
      <w:r>
        <w:rPr>
          <w:rFonts w:ascii="Times New Roman"/>
          <w:b w:val="false"/>
          <w:i w:val="false"/>
          <w:color w:val="000000"/>
          <w:sz w:val="28"/>
        </w:rPr>
        <w:t>№ 427</w:t>
      </w:r>
      <w:r>
        <w:rPr>
          <w:rFonts w:ascii="Times New Roman"/>
          <w:b w:val="false"/>
          <w:i w:val="false"/>
          <w:color w:val="000000"/>
          <w:sz w:val="28"/>
        </w:rPr>
        <w:t> </w:t>
      </w:r>
      <w:r>
        <w:rPr>
          <w:rFonts w:ascii="Times New Roman"/>
          <w:b w:val="false"/>
          <w:i w:val="false"/>
          <w:color w:val="ff0000"/>
          <w:sz w:val="28"/>
        </w:rPr>
        <w:t>(вводится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xml:space="preserve">
      13) </w:t>
      </w:r>
      <w:r>
        <w:rPr>
          <w:rFonts w:ascii="Times New Roman"/>
          <w:b w:val="false"/>
          <w:i w:val="false"/>
          <w:color w:val="ff0000"/>
          <w:sz w:val="28"/>
        </w:rPr>
        <w:t xml:space="preserve">исключен постановлением Правительства РК от 30.04.2014 </w:t>
      </w:r>
      <w:r>
        <w:rPr>
          <w:rFonts w:ascii="Times New Roman"/>
          <w:b w:val="false"/>
          <w:i w:val="false"/>
          <w:color w:val="000000"/>
          <w:sz w:val="28"/>
        </w:rPr>
        <w:t>№ 427</w:t>
      </w:r>
      <w:r>
        <w:rPr>
          <w:rFonts w:ascii="Times New Roman"/>
          <w:b w:val="false"/>
          <w:i w:val="false"/>
          <w:color w:val="000000"/>
          <w:sz w:val="28"/>
        </w:rPr>
        <w:t> </w:t>
      </w:r>
      <w:r>
        <w:rPr>
          <w:rFonts w:ascii="Times New Roman"/>
          <w:b w:val="false"/>
          <w:i w:val="false"/>
          <w:color w:val="ff0000"/>
          <w:sz w:val="28"/>
        </w:rPr>
        <w:t>(вводится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xml:space="preserve">
      14) </w:t>
      </w:r>
      <w:r>
        <w:rPr>
          <w:rFonts w:ascii="Times New Roman"/>
          <w:b w:val="false"/>
          <w:i w:val="false"/>
          <w:color w:val="ff0000"/>
          <w:sz w:val="28"/>
        </w:rPr>
        <w:t xml:space="preserve">исключен постановлением Правительства РК от 30.04.2014 </w:t>
      </w:r>
      <w:r>
        <w:rPr>
          <w:rFonts w:ascii="Times New Roman"/>
          <w:b w:val="false"/>
          <w:i w:val="false"/>
          <w:color w:val="000000"/>
          <w:sz w:val="28"/>
        </w:rPr>
        <w:t>№ 427</w:t>
      </w:r>
      <w:r>
        <w:rPr>
          <w:rFonts w:ascii="Times New Roman"/>
          <w:b w:val="false"/>
          <w:i w:val="false"/>
          <w:color w:val="000000"/>
          <w:sz w:val="28"/>
        </w:rPr>
        <w:t> </w:t>
      </w:r>
      <w:r>
        <w:rPr>
          <w:rFonts w:ascii="Times New Roman"/>
          <w:b w:val="false"/>
          <w:i w:val="false"/>
          <w:color w:val="ff0000"/>
          <w:sz w:val="28"/>
        </w:rPr>
        <w:t>(вводится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xml:space="preserve">
      15) </w:t>
      </w:r>
      <w:r>
        <w:rPr>
          <w:rFonts w:ascii="Times New Roman"/>
          <w:b w:val="false"/>
          <w:i w:val="false"/>
          <w:color w:val="ff0000"/>
          <w:sz w:val="28"/>
        </w:rPr>
        <w:t xml:space="preserve">исключен постановлением Правительства РК от 30.04.2014 </w:t>
      </w:r>
      <w:r>
        <w:rPr>
          <w:rFonts w:ascii="Times New Roman"/>
          <w:b w:val="false"/>
          <w:i w:val="false"/>
          <w:color w:val="000000"/>
          <w:sz w:val="28"/>
        </w:rPr>
        <w:t>№ 427</w:t>
      </w:r>
      <w:r>
        <w:rPr>
          <w:rFonts w:ascii="Times New Roman"/>
          <w:b w:val="false"/>
          <w:i w:val="false"/>
          <w:color w:val="000000"/>
          <w:sz w:val="28"/>
        </w:rPr>
        <w:t> </w:t>
      </w:r>
      <w:r>
        <w:rPr>
          <w:rFonts w:ascii="Times New Roman"/>
          <w:b w:val="false"/>
          <w:i w:val="false"/>
          <w:color w:val="ff0000"/>
          <w:sz w:val="28"/>
        </w:rPr>
        <w:t>(вводится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xml:space="preserve">
      16) </w:t>
      </w:r>
      <w:r>
        <w:rPr>
          <w:rFonts w:ascii="Times New Roman"/>
          <w:b w:val="false"/>
          <w:i w:val="false"/>
          <w:color w:val="ff0000"/>
          <w:sz w:val="28"/>
        </w:rPr>
        <w:t xml:space="preserve">исключен постановлением Правительства РК от 30.04.2014 </w:t>
      </w:r>
      <w:r>
        <w:rPr>
          <w:rFonts w:ascii="Times New Roman"/>
          <w:b w:val="false"/>
          <w:i w:val="false"/>
          <w:color w:val="000000"/>
          <w:sz w:val="28"/>
        </w:rPr>
        <w:t>№ 427</w:t>
      </w:r>
      <w:r>
        <w:rPr>
          <w:rFonts w:ascii="Times New Roman"/>
          <w:b w:val="false"/>
          <w:i w:val="false"/>
          <w:color w:val="000000"/>
          <w:sz w:val="28"/>
        </w:rPr>
        <w:t> </w:t>
      </w:r>
      <w:r>
        <w:rPr>
          <w:rFonts w:ascii="Times New Roman"/>
          <w:b w:val="false"/>
          <w:i w:val="false"/>
          <w:color w:val="ff0000"/>
          <w:sz w:val="28"/>
        </w:rPr>
        <w:t>(вводится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xml:space="preserve">
      17) </w:t>
      </w:r>
      <w:r>
        <w:rPr>
          <w:rFonts w:ascii="Times New Roman"/>
          <w:b w:val="false"/>
          <w:i w:val="false"/>
          <w:color w:val="ff0000"/>
          <w:sz w:val="28"/>
        </w:rPr>
        <w:t xml:space="preserve">исключен постановлением Правительства РК от 30.04.2014 </w:t>
      </w:r>
      <w:r>
        <w:rPr>
          <w:rFonts w:ascii="Times New Roman"/>
          <w:b w:val="false"/>
          <w:i w:val="false"/>
          <w:color w:val="000000"/>
          <w:sz w:val="28"/>
        </w:rPr>
        <w:t>№ 427</w:t>
      </w:r>
      <w:r>
        <w:rPr>
          <w:rFonts w:ascii="Times New Roman"/>
          <w:b w:val="false"/>
          <w:i w:val="false"/>
          <w:color w:val="000000"/>
          <w:sz w:val="28"/>
        </w:rPr>
        <w:t> </w:t>
      </w:r>
      <w:r>
        <w:rPr>
          <w:rFonts w:ascii="Times New Roman"/>
          <w:b w:val="false"/>
          <w:i w:val="false"/>
          <w:color w:val="ff0000"/>
          <w:sz w:val="28"/>
        </w:rPr>
        <w:t>(вводится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18) направление организатором конкурса приглашения участникам конкурса, прошедшим квалификационный отбор, для принятия участия во втором этапе конкурса по выбору концессионера с использованием двухэтапных процедур.</w:t>
      </w:r>
      <w:r>
        <w:br/>
      </w:r>
      <w:r>
        <w:rPr>
          <w:rFonts w:ascii="Times New Roman"/>
          <w:b w:val="false"/>
          <w:i w:val="false"/>
          <w:color w:val="000000"/>
          <w:sz w:val="28"/>
        </w:rPr>
        <w:t>
</w:t>
      </w:r>
      <w:r>
        <w:rPr>
          <w:rFonts w:ascii="Times New Roman"/>
          <w:b w:val="false"/>
          <w:i w:val="false"/>
          <w:color w:val="ff0000"/>
          <w:sz w:val="28"/>
        </w:rPr>
        <w:t xml:space="preserve">      Сноска. Пункт 10 с изменениями, внесенными постановлением Правительства РК от 30.04.2014 </w:t>
      </w:r>
      <w:r>
        <w:rPr>
          <w:rFonts w:ascii="Times New Roman"/>
          <w:b w:val="false"/>
          <w:i w:val="false"/>
          <w:color w:val="000000"/>
          <w:sz w:val="28"/>
        </w:rPr>
        <w:t>№ 427</w:t>
      </w:r>
      <w:r>
        <w:rPr>
          <w:rFonts w:ascii="Times New Roman"/>
          <w:b w:val="false"/>
          <w:i w:val="false"/>
          <w:color w:val="000000"/>
          <w:sz w:val="28"/>
        </w:rPr>
        <w:t> </w:t>
      </w:r>
      <w:r>
        <w:rPr>
          <w:rFonts w:ascii="Times New Roman"/>
          <w:b w:val="false"/>
          <w:i w:val="false"/>
          <w:color w:val="ff0000"/>
          <w:sz w:val="28"/>
        </w:rPr>
        <w:t>(вводится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11. Второй этап конкурса по выбору концессионера с использованием двухэтапных процедур предусматривает:</w:t>
      </w:r>
      <w:r>
        <w:br/>
      </w:r>
      <w:r>
        <w:rPr>
          <w:rFonts w:ascii="Times New Roman"/>
          <w:b w:val="false"/>
          <w:i w:val="false"/>
          <w:color w:val="000000"/>
          <w:sz w:val="28"/>
        </w:rPr>
        <w:t>
      1) представление участниками конкурса, прошедшими квалификационный отбор, конкурсных заявок с ТЭО концессионного проекта, а также внесение потенциальным концессионером обеспечения конкурсной заявки в соответствии со </w:t>
      </w:r>
      <w:r>
        <w:rPr>
          <w:rFonts w:ascii="Times New Roman"/>
          <w:b w:val="false"/>
          <w:i w:val="false"/>
          <w:color w:val="000000"/>
          <w:sz w:val="28"/>
        </w:rPr>
        <w:t>статьей 18-1</w:t>
      </w:r>
      <w:r>
        <w:rPr>
          <w:rFonts w:ascii="Times New Roman"/>
          <w:b w:val="false"/>
          <w:i w:val="false"/>
          <w:color w:val="000000"/>
          <w:sz w:val="28"/>
        </w:rPr>
        <w:t xml:space="preserve"> Закона.</w:t>
      </w:r>
      <w:r>
        <w:br/>
      </w:r>
      <w:r>
        <w:rPr>
          <w:rFonts w:ascii="Times New Roman"/>
          <w:b w:val="false"/>
          <w:i w:val="false"/>
          <w:color w:val="000000"/>
          <w:sz w:val="28"/>
        </w:rPr>
        <w:t>
      В случае если на конкурс поступило не более двух конкурсных заявок, то по данным конкурсным заявкам потенциальные концессионеры осуществляют прохождение экспертиз согласно законодательству Республики Казахстан, в том числе государственной экспертизы. В данном случае организатор конкурса уведомляет потенциальных концессионеров о необходимости прохождения процедур по экспертизе согласно действующему законодательству Республики Казахстан.</w:t>
      </w:r>
      <w:r>
        <w:br/>
      </w:r>
      <w:r>
        <w:rPr>
          <w:rFonts w:ascii="Times New Roman"/>
          <w:b w:val="false"/>
          <w:i w:val="false"/>
          <w:color w:val="000000"/>
          <w:sz w:val="28"/>
        </w:rPr>
        <w:t>
      В случае если на конкурс поступило более двух конкурсных заявок, решением соответствующей Комиссией по концессиям создается подкомиссия при организаторе конкурса, целью которой является отбор не менее двух конкурсных заявок на предмет лучших технических решений, с учетом оптимального экономического решения по проекту. Подкомиссию возглавляет первый руководитель государственного органа - организатора конкурса.</w:t>
      </w:r>
      <w:r>
        <w:br/>
      </w:r>
      <w:r>
        <w:rPr>
          <w:rFonts w:ascii="Times New Roman"/>
          <w:b w:val="false"/>
          <w:i w:val="false"/>
          <w:color w:val="000000"/>
          <w:sz w:val="28"/>
        </w:rPr>
        <w:t>
      Подкомиссия осуществляет отбор лучших конкурсных заявок и уведомляет об этом Комиссию по концессиям и потенциальных концессионеров.</w:t>
      </w:r>
      <w:r>
        <w:br/>
      </w:r>
      <w:r>
        <w:rPr>
          <w:rFonts w:ascii="Times New Roman"/>
          <w:b w:val="false"/>
          <w:i w:val="false"/>
          <w:color w:val="000000"/>
          <w:sz w:val="28"/>
        </w:rPr>
        <w:t>
      По итогам отбора лучших конкурсных заявок потенциальные концессионеры осуществляют прохождение экспертиз согласно законодательству Республики Казахстан и вносят повторно доработанные с учетом заключения экспертиз конкурсные заявки с ТЭО с приложением результатов необходимых экспертиз, включая результаты государственной экспертизы, а также внесение потенциальным концессионером обеспечения конкурсной заявки в соответствии со </w:t>
      </w:r>
      <w:r>
        <w:rPr>
          <w:rFonts w:ascii="Times New Roman"/>
          <w:b w:val="false"/>
          <w:i w:val="false"/>
          <w:color w:val="000000"/>
          <w:sz w:val="28"/>
        </w:rPr>
        <w:t>статьей 18-1</w:t>
      </w:r>
      <w:r>
        <w:rPr>
          <w:rFonts w:ascii="Times New Roman"/>
          <w:b w:val="false"/>
          <w:i w:val="false"/>
          <w:color w:val="000000"/>
          <w:sz w:val="28"/>
        </w:rPr>
        <w:t xml:space="preserve"> Закона.</w:t>
      </w:r>
      <w:r>
        <w:br/>
      </w:r>
      <w:r>
        <w:rPr>
          <w:rFonts w:ascii="Times New Roman"/>
          <w:b w:val="false"/>
          <w:i w:val="false"/>
          <w:color w:val="000000"/>
          <w:sz w:val="28"/>
        </w:rPr>
        <w:t>
      На рассмотрение Комиссии по концессиям выносятся все представленные конкурсные заявки, в том числе в составе которых не признаны лучшие технические решения.</w:t>
      </w:r>
      <w:r>
        <w:br/>
      </w:r>
      <w:r>
        <w:rPr>
          <w:rFonts w:ascii="Times New Roman"/>
          <w:b w:val="false"/>
          <w:i w:val="false"/>
          <w:color w:val="000000"/>
          <w:sz w:val="28"/>
        </w:rPr>
        <w:t>
      В случае, если предполагаемый объект концессии относится к сфере естественных монополий, необходимо приложить инвестиционную программу, разрабатываемую в соответствии с требованиями законодательства Республики Казахстан в сферах естественных монополий;</w:t>
      </w:r>
      <w:r>
        <w:br/>
      </w:r>
      <w:r>
        <w:rPr>
          <w:rFonts w:ascii="Times New Roman"/>
          <w:b w:val="false"/>
          <w:i w:val="false"/>
          <w:color w:val="000000"/>
          <w:sz w:val="28"/>
        </w:rPr>
        <w:t>
      2) направление организатором конкурса в уполномоченный орган по государственному планированию концессионных заявок, содержащихся в соответствующих конкурсных заявках, в том числе ТЭО концессионного проекта, с приложением результатов необходимых экспертиз, включая результаты государственной экспертизы, для проведения их экспертизы;</w:t>
      </w:r>
      <w:r>
        <w:br/>
      </w:r>
      <w:r>
        <w:rPr>
          <w:rFonts w:ascii="Times New Roman"/>
          <w:b w:val="false"/>
          <w:i w:val="false"/>
          <w:color w:val="000000"/>
          <w:sz w:val="28"/>
        </w:rPr>
        <w:t>
      3) рассмотрение Комиссией всех конкурсных заявок, представленных участниками конкурса, с учетом заключений экспертиз по концессионной заявке;</w:t>
      </w:r>
      <w:r>
        <w:br/>
      </w:r>
      <w:r>
        <w:rPr>
          <w:rFonts w:ascii="Times New Roman"/>
          <w:b w:val="false"/>
          <w:i w:val="false"/>
          <w:color w:val="000000"/>
          <w:sz w:val="28"/>
        </w:rPr>
        <w:t>
      4) проведение Комиссией переговоров с участником конкурса, концессионная заявка которого признана лучшей, по уточнению концессионного проекта и условий договора концессии и формирование окончательного варианта проекта договора концессии;</w:t>
      </w:r>
      <w:r>
        <w:br/>
      </w:r>
      <w:r>
        <w:rPr>
          <w:rFonts w:ascii="Times New Roman"/>
          <w:b w:val="false"/>
          <w:i w:val="false"/>
          <w:color w:val="000000"/>
          <w:sz w:val="28"/>
        </w:rPr>
        <w:t>
      5) направление организатором конкурса проекта договора концессии на согласование уполномоченным органам по государственному планированию, по исполнению бюджета, а также государственному органу, осуществляющему руководство в сферах естественных монополий и на регулируемых рынках в соответствии с </w:t>
      </w:r>
      <w:r>
        <w:rPr>
          <w:rFonts w:ascii="Times New Roman"/>
          <w:b w:val="false"/>
          <w:i w:val="false"/>
          <w:color w:val="000000"/>
          <w:sz w:val="28"/>
        </w:rPr>
        <w:t>пунктами 67</w:t>
      </w:r>
      <w:r>
        <w:rPr>
          <w:rFonts w:ascii="Times New Roman"/>
          <w:b w:val="false"/>
          <w:i w:val="false"/>
          <w:color w:val="000000"/>
          <w:sz w:val="28"/>
        </w:rPr>
        <w:t>-</w:t>
      </w:r>
      <w:r>
        <w:rPr>
          <w:rFonts w:ascii="Times New Roman"/>
          <w:b w:val="false"/>
          <w:i w:val="false"/>
          <w:color w:val="000000"/>
          <w:sz w:val="28"/>
        </w:rPr>
        <w:t>69</w:t>
      </w:r>
      <w:r>
        <w:rPr>
          <w:rFonts w:ascii="Times New Roman"/>
          <w:b w:val="false"/>
          <w:i w:val="false"/>
          <w:color w:val="000000"/>
          <w:sz w:val="28"/>
        </w:rPr>
        <w:t xml:space="preserve"> настоящих Правил;</w:t>
      </w:r>
      <w:r>
        <w:br/>
      </w:r>
      <w:r>
        <w:rPr>
          <w:rFonts w:ascii="Times New Roman"/>
          <w:b w:val="false"/>
          <w:i w:val="false"/>
          <w:color w:val="000000"/>
          <w:sz w:val="28"/>
        </w:rPr>
        <w:t>
      6) по итогам конкурса по выбору концессионера решением Комиссии, в виде протокола, утверждается концессионная заявка, а заявитель признается победителем конкурса;</w:t>
      </w:r>
      <w:r>
        <w:br/>
      </w:r>
      <w:r>
        <w:rPr>
          <w:rFonts w:ascii="Times New Roman"/>
          <w:b w:val="false"/>
          <w:i w:val="false"/>
          <w:color w:val="000000"/>
          <w:sz w:val="28"/>
        </w:rPr>
        <w:t>
      7) принятие государственных концессионных обязательств Правительством Республики Казахстан осуществляется центральным уполномоченным органом по исполнению бюджета на основании постановления Правительства Республики Казахстан по каждому отдельному концессионному проекту в соответствии с бюджетным законодательством Республики Казахстан.</w:t>
      </w:r>
      <w:r>
        <w:br/>
      </w:r>
      <w:r>
        <w:rPr>
          <w:rFonts w:ascii="Times New Roman"/>
          <w:b w:val="false"/>
          <w:i w:val="false"/>
          <w:color w:val="000000"/>
          <w:sz w:val="28"/>
        </w:rPr>
        <w:t>
      Принятие государственных концессионных обязательств исполнительными органами осуществляется местными уполномоченными органами по исполнению бюджета на основании решения маслихата области, города республиканского значения, столицы по каждому отдельному концессионному проекту в соответствии с бюджетным законодательством Республики Казахстан;</w:t>
      </w:r>
      <w:r>
        <w:br/>
      </w:r>
      <w:r>
        <w:rPr>
          <w:rFonts w:ascii="Times New Roman"/>
          <w:b w:val="false"/>
          <w:i w:val="false"/>
          <w:color w:val="000000"/>
          <w:sz w:val="28"/>
        </w:rPr>
        <w:t>
      8) проект постановления Правительства Республики Казахстан или проект решения маслихата о принятии государственных концессионных обязательств по каждому отдельному проекту разрабатывается концедентом и вносится в течение 15 (пятнадцать) рабочих дней в Правительство Республики Казахстан или маслихат после определения победителя конкурса.</w:t>
      </w:r>
      <w:r>
        <w:br/>
      </w:r>
      <w:r>
        <w:rPr>
          <w:rFonts w:ascii="Times New Roman"/>
          <w:b w:val="false"/>
          <w:i w:val="false"/>
          <w:color w:val="000000"/>
          <w:sz w:val="28"/>
        </w:rPr>
        <w:t xml:space="preserve">
      Проект постановления Правительства Республики Казахстан или проект решения маслихата должен содержать информацию об объеме каждого принятого концессионного обязательства; </w:t>
      </w:r>
      <w:r>
        <w:br/>
      </w:r>
      <w:r>
        <w:rPr>
          <w:rFonts w:ascii="Times New Roman"/>
          <w:b w:val="false"/>
          <w:i w:val="false"/>
          <w:color w:val="000000"/>
          <w:sz w:val="28"/>
        </w:rPr>
        <w:t>
      9) на основании решения Комиссии, указанной в подпункте 6) настоящего пункта, по итогам принятия постановления Правительства Республики Казахстан или решения маслихата с победителем конкурса заключается договор концессии, с учетом результатов согласования договора концессии;</w:t>
      </w:r>
      <w:r>
        <w:br/>
      </w:r>
      <w:r>
        <w:rPr>
          <w:rFonts w:ascii="Times New Roman"/>
          <w:b w:val="false"/>
          <w:i w:val="false"/>
          <w:color w:val="000000"/>
          <w:sz w:val="28"/>
        </w:rPr>
        <w:t>
      10) по концессионному проекту, предусматривающему предоставление поручительства государства, после заключения договора концессии, на основании решения Правительства Республики Казахстан заключается договор поручительства в соответствии с бюджетным законодательством Республики Казахстан и </w:t>
      </w:r>
      <w:r>
        <w:rPr>
          <w:rFonts w:ascii="Times New Roman"/>
          <w:b w:val="false"/>
          <w:i w:val="false"/>
          <w:color w:val="000000"/>
          <w:sz w:val="28"/>
        </w:rPr>
        <w:t>Правилами</w:t>
      </w:r>
      <w:r>
        <w:rPr>
          <w:rFonts w:ascii="Times New Roman"/>
          <w:b w:val="false"/>
          <w:i w:val="false"/>
          <w:color w:val="000000"/>
          <w:sz w:val="28"/>
        </w:rPr>
        <w:t xml:space="preserve"> отбора концессионных проектов для предоставления или увеличения объема поручительств государства, утвержденных постановлением Правительства Республики Казахстан от 10 декабря 2010 года № 1343;</w:t>
      </w:r>
      <w:r>
        <w:br/>
      </w:r>
      <w:r>
        <w:rPr>
          <w:rFonts w:ascii="Times New Roman"/>
          <w:b w:val="false"/>
          <w:i w:val="false"/>
          <w:color w:val="000000"/>
          <w:sz w:val="28"/>
        </w:rPr>
        <w:t>
      11) опубликование сведений об итогах конкурса согласно </w:t>
      </w:r>
      <w:r>
        <w:rPr>
          <w:rFonts w:ascii="Times New Roman"/>
          <w:b w:val="false"/>
          <w:i w:val="false"/>
          <w:color w:val="000000"/>
          <w:sz w:val="28"/>
        </w:rPr>
        <w:t>пункту 9</w:t>
      </w:r>
      <w:r>
        <w:rPr>
          <w:rFonts w:ascii="Times New Roman"/>
          <w:b w:val="false"/>
          <w:i w:val="false"/>
          <w:color w:val="000000"/>
          <w:sz w:val="28"/>
        </w:rPr>
        <w:t xml:space="preserve"> статьи 20 Закона.</w:t>
      </w:r>
      <w:r>
        <w:br/>
      </w:r>
      <w:r>
        <w:rPr>
          <w:rFonts w:ascii="Times New Roman"/>
          <w:b w:val="false"/>
          <w:i w:val="false"/>
          <w:color w:val="000000"/>
          <w:sz w:val="28"/>
        </w:rPr>
        <w:t>
</w:t>
      </w:r>
      <w:r>
        <w:rPr>
          <w:rFonts w:ascii="Times New Roman"/>
          <w:b w:val="false"/>
          <w:i w:val="false"/>
          <w:color w:val="ff0000"/>
          <w:sz w:val="28"/>
        </w:rPr>
        <w:t xml:space="preserve">      Сноска. Пункт 11 с изменениями, внесенными постановлениями Правительства РК от 30.04.2014 </w:t>
      </w:r>
      <w:r>
        <w:rPr>
          <w:rFonts w:ascii="Times New Roman"/>
          <w:b w:val="false"/>
          <w:i w:val="false"/>
          <w:color w:val="000000"/>
          <w:sz w:val="28"/>
        </w:rPr>
        <w:t>№ 427</w:t>
      </w:r>
      <w:r>
        <w:rPr>
          <w:rFonts w:ascii="Times New Roman"/>
          <w:b w:val="false"/>
          <w:i w:val="false"/>
          <w:color w:val="000000"/>
          <w:sz w:val="28"/>
        </w:rPr>
        <w:t> </w:t>
      </w:r>
      <w:r>
        <w:rPr>
          <w:rFonts w:ascii="Times New Roman"/>
          <w:b w:val="false"/>
          <w:i w:val="false"/>
          <w:color w:val="ff0000"/>
          <w:sz w:val="28"/>
        </w:rPr>
        <w:t xml:space="preserve">(вводится в действие по истечении десяти календарных дней после дня его первого официального опубликования); от 09.10.2014 </w:t>
      </w:r>
      <w:r>
        <w:rPr>
          <w:rFonts w:ascii="Times New Roman"/>
          <w:b w:val="false"/>
          <w:i w:val="false"/>
          <w:color w:val="000000"/>
          <w:sz w:val="28"/>
        </w:rPr>
        <w:t>№ 1072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End w:id="17"/>
    <w:bookmarkStart w:name="z74" w:id="18"/>
    <w:p>
      <w:pPr>
        <w:spacing w:after="0"/>
        <w:ind w:left="0"/>
        <w:jc w:val="left"/>
      </w:pPr>
      <w:r>
        <w:rPr>
          <w:rFonts w:ascii="Times New Roman"/>
          <w:b/>
          <w:i w:val="false"/>
          <w:color w:val="000000"/>
        </w:rPr>
        <w:t xml:space="preserve"> 
4. Разработка, согласование и утверждение</w:t>
      </w:r>
      <w:r>
        <w:br/>
      </w:r>
      <w:r>
        <w:rPr>
          <w:rFonts w:ascii="Times New Roman"/>
          <w:b/>
          <w:i w:val="false"/>
          <w:color w:val="000000"/>
        </w:rPr>
        <w:t>
конкурсной документации</w:t>
      </w:r>
    </w:p>
    <w:bookmarkEnd w:id="18"/>
    <w:p>
      <w:pPr>
        <w:spacing w:after="0"/>
        <w:ind w:left="0"/>
        <w:jc w:val="both"/>
      </w:pPr>
      <w:r>
        <w:rPr>
          <w:rFonts w:ascii="Times New Roman"/>
          <w:b w:val="false"/>
          <w:i w:val="false"/>
          <w:color w:val="ff0000"/>
          <w:sz w:val="28"/>
        </w:rPr>
        <w:t xml:space="preserve">      Сноска. Раздел 4 исключен постановлением Правительства РК от 30.04.2014 </w:t>
      </w:r>
      <w:r>
        <w:rPr>
          <w:rFonts w:ascii="Times New Roman"/>
          <w:b w:val="false"/>
          <w:i w:val="false"/>
          <w:color w:val="ff0000"/>
          <w:sz w:val="28"/>
        </w:rPr>
        <w:t>№ 427</w:t>
      </w:r>
      <w:r>
        <w:rPr>
          <w:rFonts w:ascii="Times New Roman"/>
          <w:b w:val="false"/>
          <w:i w:val="false"/>
          <w:color w:val="ff0000"/>
          <w:sz w:val="28"/>
        </w:rPr>
        <w:t> (вводится в действие по истечении десяти календарных дней после дня его первого официального опубликования).</w:t>
      </w:r>
    </w:p>
    <w:bookmarkStart w:name="z84" w:id="19"/>
    <w:p>
      <w:pPr>
        <w:spacing w:after="0"/>
        <w:ind w:left="0"/>
        <w:jc w:val="left"/>
      </w:pPr>
      <w:r>
        <w:rPr>
          <w:rFonts w:ascii="Times New Roman"/>
          <w:b/>
          <w:i w:val="false"/>
          <w:color w:val="000000"/>
        </w:rPr>
        <w:t xml:space="preserve"> 
5. Извещение потенциальных концессионеров</w:t>
      </w:r>
      <w:r>
        <w:br/>
      </w:r>
      <w:r>
        <w:rPr>
          <w:rFonts w:ascii="Times New Roman"/>
          <w:b/>
          <w:i w:val="false"/>
          <w:color w:val="000000"/>
        </w:rPr>
        <w:t>
о проведении конкурса</w:t>
      </w:r>
    </w:p>
    <w:bookmarkEnd w:id="19"/>
    <w:bookmarkStart w:name="z85" w:id="20"/>
    <w:p>
      <w:pPr>
        <w:spacing w:after="0"/>
        <w:ind w:left="0"/>
        <w:jc w:val="both"/>
      </w:pPr>
      <w:r>
        <w:rPr>
          <w:rFonts w:ascii="Times New Roman"/>
          <w:b w:val="false"/>
          <w:i w:val="false"/>
          <w:color w:val="000000"/>
          <w:sz w:val="28"/>
        </w:rPr>
        <w:t>
      21. Организатор конкурса в обязательном порядке публикует информацию о проведении конкурса в периодических печатных изданиях, распространяемых на всей территории Республики Казахстан, на государственном и русском языках, а также при необходимости на других языках, не менее чем за 60 (шестьдесят) календарных дней до дня проведения конкурса, а при проведении повторного конкурса – не менее чем за 30 (тридцать) календарных дней.</w:t>
      </w:r>
      <w:r>
        <w:br/>
      </w:r>
      <w:r>
        <w:rPr>
          <w:rFonts w:ascii="Times New Roman"/>
          <w:b w:val="false"/>
          <w:i w:val="false"/>
          <w:color w:val="000000"/>
          <w:sz w:val="28"/>
        </w:rPr>
        <w:t>
</w:t>
      </w:r>
      <w:r>
        <w:rPr>
          <w:rFonts w:ascii="Times New Roman"/>
          <w:b w:val="false"/>
          <w:i w:val="false"/>
          <w:color w:val="000000"/>
          <w:sz w:val="28"/>
        </w:rPr>
        <w:t>
      22. Информация о проведении конкурса должна включать в себя сведения об объектах концессии, о перечне необходимых документов для представления организатору конкурса, требования к потенциальным участникам в зависимости от характера объекта, по которому объявлен конкурс, о месте, времени и дате проведения конкурса.</w:t>
      </w:r>
      <w:r>
        <w:br/>
      </w:r>
      <w:r>
        <w:rPr>
          <w:rFonts w:ascii="Times New Roman"/>
          <w:b w:val="false"/>
          <w:i w:val="false"/>
          <w:color w:val="000000"/>
          <w:sz w:val="28"/>
        </w:rPr>
        <w:t>
      Сведения, содержащиеся в информации о проведении конкурса, должны соответствовать сведениям, указанным в конкурсной документации.</w:t>
      </w:r>
    </w:p>
    <w:bookmarkEnd w:id="20"/>
    <w:bookmarkStart w:name="z87" w:id="21"/>
    <w:p>
      <w:pPr>
        <w:spacing w:after="0"/>
        <w:ind w:left="0"/>
        <w:jc w:val="left"/>
      </w:pPr>
      <w:r>
        <w:rPr>
          <w:rFonts w:ascii="Times New Roman"/>
          <w:b/>
          <w:i w:val="false"/>
          <w:color w:val="000000"/>
        </w:rPr>
        <w:t xml:space="preserve"> 
6. Представление копии конкурсной документации</w:t>
      </w:r>
    </w:p>
    <w:bookmarkEnd w:id="21"/>
    <w:bookmarkStart w:name="z88" w:id="22"/>
    <w:p>
      <w:pPr>
        <w:spacing w:after="0"/>
        <w:ind w:left="0"/>
        <w:jc w:val="both"/>
      </w:pPr>
      <w:r>
        <w:rPr>
          <w:rFonts w:ascii="Times New Roman"/>
          <w:b w:val="false"/>
          <w:i w:val="false"/>
          <w:color w:val="000000"/>
          <w:sz w:val="28"/>
        </w:rPr>
        <w:t>
      23. Со дня опубликования объявления о проведении конкурса организатор конкурса представляет потенциальному концессионеру (его уполномоченному представителю) копию конкурсной документации на бумажном или электронном носителе.</w:t>
      </w:r>
      <w:r>
        <w:br/>
      </w:r>
      <w:r>
        <w:rPr>
          <w:rFonts w:ascii="Times New Roman"/>
          <w:b w:val="false"/>
          <w:i w:val="false"/>
          <w:color w:val="000000"/>
          <w:sz w:val="28"/>
        </w:rPr>
        <w:t>
      Организатор конкурса может взимать плату за представленную конкурсную документацию, не превышающую фактические затраты на копирование конкурсной документации.</w:t>
      </w:r>
      <w:r>
        <w:br/>
      </w:r>
      <w:r>
        <w:rPr>
          <w:rFonts w:ascii="Times New Roman"/>
          <w:b w:val="false"/>
          <w:i w:val="false"/>
          <w:color w:val="000000"/>
          <w:sz w:val="28"/>
        </w:rPr>
        <w:t>
</w:t>
      </w:r>
      <w:r>
        <w:rPr>
          <w:rFonts w:ascii="Times New Roman"/>
          <w:b w:val="false"/>
          <w:i w:val="false"/>
          <w:color w:val="ff0000"/>
          <w:sz w:val="28"/>
        </w:rPr>
        <w:t xml:space="preserve">      Сноска. Пункт 23 с изменением, внесенным постановлением Правительства РК от 09.10.2014 </w:t>
      </w:r>
      <w:r>
        <w:rPr>
          <w:rFonts w:ascii="Times New Roman"/>
          <w:b w:val="false"/>
          <w:i w:val="false"/>
          <w:color w:val="000000"/>
          <w:sz w:val="28"/>
        </w:rPr>
        <w:t>№ 1072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24. Организатор конкурса:</w:t>
      </w:r>
      <w:r>
        <w:br/>
      </w:r>
      <w:r>
        <w:rPr>
          <w:rFonts w:ascii="Times New Roman"/>
          <w:b w:val="false"/>
          <w:i w:val="false"/>
          <w:color w:val="000000"/>
          <w:sz w:val="28"/>
        </w:rPr>
        <w:t>
      1) проверяет наличие документального подтверждения полномочий представителя потенциального концессионера, оформленного надлежащим образом, на получение копии конкурсной документации;</w:t>
      </w:r>
      <w:r>
        <w:br/>
      </w:r>
      <w:r>
        <w:rPr>
          <w:rFonts w:ascii="Times New Roman"/>
          <w:b w:val="false"/>
          <w:i w:val="false"/>
          <w:color w:val="000000"/>
          <w:sz w:val="28"/>
        </w:rPr>
        <w:t>
      2) проверяет наличие документального подтверждения о внесении потенциальным концессионером либо его уполномоченным представителем платы за предоставление копии конкурсной документации, если указание о взимании такой платы содержится в объявлении о проведении конкурса;</w:t>
      </w:r>
      <w:r>
        <w:br/>
      </w:r>
      <w:r>
        <w:rPr>
          <w:rFonts w:ascii="Times New Roman"/>
          <w:b w:val="false"/>
          <w:i w:val="false"/>
          <w:color w:val="000000"/>
          <w:sz w:val="28"/>
        </w:rPr>
        <w:t>
      3) вносит в журнал регистрации лиц, получивших копию конкурсной документации, необходимые сведения (время и дата получения, наименование, адрес потенциального концессионера и иные сведения);</w:t>
      </w:r>
      <w:r>
        <w:br/>
      </w:r>
      <w:r>
        <w:rPr>
          <w:rFonts w:ascii="Times New Roman"/>
          <w:b w:val="false"/>
          <w:i w:val="false"/>
          <w:color w:val="000000"/>
          <w:sz w:val="28"/>
        </w:rPr>
        <w:t>
      4) предоставляет уполномоченному представителю потенциального концессионера копию конкурсной документации под роспись.</w:t>
      </w:r>
    </w:p>
    <w:bookmarkEnd w:id="22"/>
    <w:bookmarkStart w:name="z91" w:id="23"/>
    <w:p>
      <w:pPr>
        <w:spacing w:after="0"/>
        <w:ind w:left="0"/>
        <w:jc w:val="left"/>
      </w:pPr>
      <w:r>
        <w:rPr>
          <w:rFonts w:ascii="Times New Roman"/>
          <w:b/>
          <w:i w:val="false"/>
          <w:color w:val="000000"/>
        </w:rPr>
        <w:t xml:space="preserve"> 
7. Разъяснение положений конкурсной документации</w:t>
      </w:r>
    </w:p>
    <w:bookmarkEnd w:id="23"/>
    <w:bookmarkStart w:name="z92" w:id="24"/>
    <w:p>
      <w:pPr>
        <w:spacing w:after="0"/>
        <w:ind w:left="0"/>
        <w:jc w:val="both"/>
      </w:pPr>
      <w:r>
        <w:rPr>
          <w:rFonts w:ascii="Times New Roman"/>
          <w:b w:val="false"/>
          <w:i w:val="false"/>
          <w:color w:val="000000"/>
          <w:sz w:val="28"/>
        </w:rPr>
        <w:t>
      25. Лица, сведения о которых внесены в журнал регистрации лиц, получивших копию конкурсной документации, могут обратиться с запросом к организатору конкурса о разъяснении положений конкурсной документации, но не позднее 30 (тридцать) календарных дней до истечения окончательного срока представления конкурсных заявок. При проведении повторного конкурса лица, сведения о которых внесены в журнал регистрации лиц, получивших копию конкурсной документации, могут обратиться с запросом о разъяснении положений конкурсной документации, но не позднее 15 (пятнадцать) календарных дней до истечения окончательного срока предоставления конкурсных заявок.</w:t>
      </w:r>
      <w:r>
        <w:br/>
      </w:r>
      <w:r>
        <w:rPr>
          <w:rFonts w:ascii="Times New Roman"/>
          <w:b w:val="false"/>
          <w:i w:val="false"/>
          <w:color w:val="000000"/>
          <w:sz w:val="28"/>
        </w:rPr>
        <w:t>
      Организатор конкурса в течение 3 (три) рабочих дней с момента регистрации запроса направляет ответ на него и без указания, от кого поступил запрос, сообщает такое разъяснение всем потенциальным концессионерам, которым организатор конкурса представил конкурсную документацию.</w:t>
      </w:r>
      <w:r>
        <w:br/>
      </w:r>
      <w:r>
        <w:rPr>
          <w:rFonts w:ascii="Times New Roman"/>
          <w:b w:val="false"/>
          <w:i w:val="false"/>
          <w:color w:val="000000"/>
          <w:sz w:val="28"/>
        </w:rPr>
        <w:t>
</w:t>
      </w:r>
      <w:r>
        <w:rPr>
          <w:rFonts w:ascii="Times New Roman"/>
          <w:b w:val="false"/>
          <w:i w:val="false"/>
          <w:color w:val="000000"/>
          <w:sz w:val="28"/>
        </w:rPr>
        <w:t>
      Организатор конкурса может в срок не позднее 20 (двадцать) календарных дней до истечения окончательного срока представления конкурсных заявок по собственной инициативе или в ответ на запрос потенциального концессионера внести изменения и (или) дополнения в конкурсную документацию путем оформления протокола, а при проведении повторного конкурса – в срок не позднее 10 (десять) календарных дней. Внесенные изменения и (или) дополнения имеют обязательную силу.</w:t>
      </w:r>
      <w:r>
        <w:br/>
      </w:r>
      <w:r>
        <w:rPr>
          <w:rFonts w:ascii="Times New Roman"/>
          <w:b w:val="false"/>
          <w:i w:val="false"/>
          <w:color w:val="000000"/>
          <w:sz w:val="28"/>
        </w:rPr>
        <w:t>
      Организатор конкурса не позднее 1 (один) рабочего дня со дня принятия решения о внесении изменений и (или) дополнений в конкурсную документацию безвозмездно представляет текст внесенных изменений и (или) дополнений всем потенциальным концессионерам, которым представлена конкурсная документация. При этом окончательный срок представления конкурсных заявок продлевается организатором конкурса на срок не менее чем на 30 (тридцать) календарных дней для учета потенциальными концессионерами этих изменений и (или) дополнений в конкурсных заявках, а при повторном конкурсе на срок не менее 15 (пятнадцать) календарных дней.</w:t>
      </w:r>
      <w:r>
        <w:br/>
      </w:r>
      <w:r>
        <w:rPr>
          <w:rFonts w:ascii="Times New Roman"/>
          <w:b w:val="false"/>
          <w:i w:val="false"/>
          <w:color w:val="000000"/>
          <w:sz w:val="28"/>
        </w:rPr>
        <w:t>
</w:t>
      </w:r>
      <w:r>
        <w:rPr>
          <w:rFonts w:ascii="Times New Roman"/>
          <w:b w:val="false"/>
          <w:i w:val="false"/>
          <w:color w:val="000000"/>
          <w:sz w:val="28"/>
        </w:rPr>
        <w:t>
      26. Организатор конкурса может провести встречу с потенциальными концессионерами для разъяснения положений конкурсной документации в определенном месте и в соответствующее время, указанные в конкурсной документации. При этом организатор конкурса составляет протокол, содержащий представленные в ходе этой встречи запросы о разъяснении конкурсной документации без указания их источника, а также ответы на эти запросы.</w:t>
      </w:r>
      <w:r>
        <w:br/>
      </w:r>
      <w:r>
        <w:rPr>
          <w:rFonts w:ascii="Times New Roman"/>
          <w:b w:val="false"/>
          <w:i w:val="false"/>
          <w:color w:val="000000"/>
          <w:sz w:val="28"/>
        </w:rPr>
        <w:t>
      Не позднее 1 (один) рабочего дня со дня оформления и подписания протокола о разъяснении положений конкурсной документации организатор конкурса обязан направить Комиссии, и всем потенциальным концессионерам, которым организатор конкурса представил конкурсную документацию, копию указанного протокола.</w:t>
      </w:r>
      <w:r>
        <w:br/>
      </w:r>
      <w:r>
        <w:rPr>
          <w:rFonts w:ascii="Times New Roman"/>
          <w:b w:val="false"/>
          <w:i w:val="false"/>
          <w:color w:val="000000"/>
          <w:sz w:val="28"/>
        </w:rPr>
        <w:t>
</w:t>
      </w:r>
      <w:r>
        <w:rPr>
          <w:rFonts w:ascii="Times New Roman"/>
          <w:b w:val="false"/>
          <w:i w:val="false"/>
          <w:color w:val="000000"/>
          <w:sz w:val="28"/>
        </w:rPr>
        <w:t>
      27. В случае, если встреча с потенциальными концессионерами по разъяснению положений конкурсной документации не состоялась по причине неявки потенциальных концессионеров или их уполномоченных представителей в назначенные конкурсной документацией дату и время проведения встречи, организатор конкурса в течение 1 (один) рабочего дня с указанной даты письменно уведомляет о таком факте Комиссию.</w:t>
      </w:r>
    </w:p>
    <w:bookmarkEnd w:id="24"/>
    <w:bookmarkStart w:name="z95" w:id="25"/>
    <w:p>
      <w:pPr>
        <w:spacing w:after="0"/>
        <w:ind w:left="0"/>
        <w:jc w:val="left"/>
      </w:pPr>
      <w:r>
        <w:rPr>
          <w:rFonts w:ascii="Times New Roman"/>
          <w:b/>
          <w:i w:val="false"/>
          <w:color w:val="000000"/>
        </w:rPr>
        <w:t xml:space="preserve"> 
8. Содержание и представление конкурсных заявок</w:t>
      </w:r>
    </w:p>
    <w:bookmarkEnd w:id="25"/>
    <w:bookmarkStart w:name="z96" w:id="26"/>
    <w:p>
      <w:pPr>
        <w:spacing w:after="0"/>
        <w:ind w:left="0"/>
        <w:jc w:val="both"/>
      </w:pPr>
      <w:r>
        <w:rPr>
          <w:rFonts w:ascii="Times New Roman"/>
          <w:b w:val="false"/>
          <w:i w:val="false"/>
          <w:color w:val="000000"/>
          <w:sz w:val="28"/>
        </w:rPr>
        <w:t>
      28. Конкурсная заявка является формой выражения согласия потенциального концессионера, претендующего на участие в конкурсе, осуществить реализацию концессионного проекта в соответствии с требованиями и условиями, предусмотренными конкурсной документацией.</w:t>
      </w:r>
      <w:r>
        <w:br/>
      </w:r>
      <w:r>
        <w:rPr>
          <w:rFonts w:ascii="Times New Roman"/>
          <w:b w:val="false"/>
          <w:i w:val="false"/>
          <w:color w:val="000000"/>
          <w:sz w:val="28"/>
        </w:rPr>
        <w:t>
</w:t>
      </w:r>
      <w:r>
        <w:rPr>
          <w:rFonts w:ascii="Times New Roman"/>
          <w:b w:val="false"/>
          <w:i w:val="false"/>
          <w:color w:val="000000"/>
          <w:sz w:val="28"/>
        </w:rPr>
        <w:t>
      29. Конкурсная заявка, представляемая потенциальным концессионером, изъявившим желание участвовать в конкурсе, организатору конкурса должна содержать:</w:t>
      </w:r>
      <w:r>
        <w:br/>
      </w:r>
      <w:r>
        <w:rPr>
          <w:rFonts w:ascii="Times New Roman"/>
          <w:b w:val="false"/>
          <w:i w:val="false"/>
          <w:color w:val="000000"/>
          <w:sz w:val="28"/>
        </w:rPr>
        <w:t>
      1) заполненную и подписанную потенциальным концессионером заявку на участие в конкурсе по форме, установленной в конкурсной документации;</w:t>
      </w:r>
      <w:r>
        <w:br/>
      </w:r>
      <w:r>
        <w:rPr>
          <w:rFonts w:ascii="Times New Roman"/>
          <w:b w:val="false"/>
          <w:i w:val="false"/>
          <w:color w:val="000000"/>
          <w:sz w:val="28"/>
        </w:rPr>
        <w:t>
      2) перечень документов, представляемых потенциальным концессионером в подтверждение его соответствия квалификационным требованиям:</w:t>
      </w:r>
      <w:r>
        <w:br/>
      </w:r>
      <w:r>
        <w:rPr>
          <w:rFonts w:ascii="Times New Roman"/>
          <w:b w:val="false"/>
          <w:i w:val="false"/>
          <w:color w:val="000000"/>
          <w:sz w:val="28"/>
        </w:rPr>
        <w:t>
      оригиналы или нотариально заверенные копии документов, подтверждающих наличие денег на счетах, права собственности потенциального концессионера и стоимость на недвижимое и движимое имущество;</w:t>
      </w:r>
      <w:r>
        <w:br/>
      </w:r>
      <w:r>
        <w:rPr>
          <w:rFonts w:ascii="Times New Roman"/>
          <w:b w:val="false"/>
          <w:i w:val="false"/>
          <w:color w:val="000000"/>
          <w:sz w:val="28"/>
        </w:rPr>
        <w:t>
      оригинал аудированной финансовой отчетности за два полных предыдущих финансовых года, составленной в соответствии с законодательством Республики Казахстан о бухгалтерском учете и финансовой отчетности либо международными стандартами финансовой отчетности. Организации, имеющие дочерние организации, в дополнение к финансовой отчетности по деятельности основной организации составляют и представляют консолидированную финансовую отчетность в соответствии с требованиями законодательства Республики Казахстан о бухгалтерском учете и финансовой отчетности либо международными стандартами финансовой отчетности. В отношении концессионных проектов особой значимости, если потенциальный концессионер является новым юридическим лицом, учрежденным в целях реализации концессионного проекта физическими и (или) юридическими лицами, такая документация должна быть представлена физическими и (или) юридическими лицами, выступающими учредителями такого потенциального концессионера.</w:t>
      </w:r>
      <w:r>
        <w:br/>
      </w:r>
      <w:r>
        <w:rPr>
          <w:rFonts w:ascii="Times New Roman"/>
          <w:b w:val="false"/>
          <w:i w:val="false"/>
          <w:color w:val="000000"/>
          <w:sz w:val="28"/>
        </w:rPr>
        <w:t>
      Расшифровки статьи бухгалтерского баланса «Основные средства» на последнюю отчетную дату (за последний финансовый год), подписанные первым руководителем или уполномоченным представителем потенциального концессионера и заверенные печатью потенциального концессионера. Настоящее требование не применимо при проведении конкурса по выбору концессионера для реализации концессионных проектов особой значимости.</w:t>
      </w:r>
      <w:r>
        <w:br/>
      </w:r>
      <w:r>
        <w:rPr>
          <w:rFonts w:ascii="Times New Roman"/>
          <w:b w:val="false"/>
          <w:i w:val="false"/>
          <w:color w:val="000000"/>
          <w:sz w:val="28"/>
        </w:rPr>
        <w:t>
      Расшифровки дебиторской и кредиторской задолженности на последнюю отчетную дату (за последний финансовый год), подписанные первым руководителем или уполномоченным представителем потенциального концессионера и заверенные печатью потенциального концессионера, с указанием даты их образования и предполагаемого погашения, а также цели задолженности (за что образовалась задолженность), суммы начисленных резервов по их обесценению. В случае наличия банковских займов необходимо приложить копии договоров банковского займа с графиками погашения основного долга и процентов. Настоящее требование не применимо при проведении конкурса по выбору концессионера для реализации концессионных проектов особой значимости;</w:t>
      </w:r>
      <w:r>
        <w:br/>
      </w:r>
      <w:r>
        <w:rPr>
          <w:rFonts w:ascii="Times New Roman"/>
          <w:b w:val="false"/>
          <w:i w:val="false"/>
          <w:color w:val="000000"/>
          <w:sz w:val="28"/>
        </w:rPr>
        <w:t>
      письмо-гарантия потенциального концессионера о том, что он является платежеспособным, не подлежит ликвидации, на его имущество не наложен арест, его финансово-хозяйственная деятельность не приостановлена;</w:t>
      </w:r>
      <w:r>
        <w:br/>
      </w:r>
      <w:r>
        <w:rPr>
          <w:rFonts w:ascii="Times New Roman"/>
          <w:b w:val="false"/>
          <w:i w:val="false"/>
          <w:color w:val="000000"/>
          <w:sz w:val="28"/>
        </w:rPr>
        <w:t>
      письмо-гарантия потенциального концессионера о том, что он не привлекался к ответственности за неисполнение или ненадлежащее исполнение им обязательств по заключенным договорам концессии в течение последних трех лет на основании решения суда, вступившего в законную силу;</w:t>
      </w:r>
      <w:r>
        <w:br/>
      </w:r>
      <w:r>
        <w:rPr>
          <w:rFonts w:ascii="Times New Roman"/>
          <w:b w:val="false"/>
          <w:i w:val="false"/>
          <w:color w:val="000000"/>
          <w:sz w:val="28"/>
        </w:rPr>
        <w:t>
      оригинал справки установленной формы соответствующего налогового органа об отсутствии налоговой задолженности и задолженности по обязательным пенсионным взносам и социальным отчислениям более чем за три месяца (за исключением случаев, когда срок уплаты отсрочен в соответствии с законодательством Республики Казахстан) либо наличии налоговой задолженности и задолженности по обязательным пенсионным взносам и социальным отчислениям менее одного тенге, выданной не ранее одного месяца, предшествующего дате вскрытия конвертов с конкурсными заявками. Настоящее требование не применимо при проведении конкурса по выбору концессионера для реализации концессионных проектов особой значимости;</w:t>
      </w:r>
      <w:r>
        <w:br/>
      </w:r>
      <w:r>
        <w:rPr>
          <w:rFonts w:ascii="Times New Roman"/>
          <w:b w:val="false"/>
          <w:i w:val="false"/>
          <w:color w:val="000000"/>
          <w:sz w:val="28"/>
        </w:rPr>
        <w:t>
      юридические лица, для которых законодательными актами Республики Казахстан установлено обязательное проведение аудита, представляют также аудиторский отчет за последний финансовый год;</w:t>
      </w:r>
      <w:r>
        <w:br/>
      </w:r>
      <w:r>
        <w:rPr>
          <w:rFonts w:ascii="Times New Roman"/>
          <w:b w:val="false"/>
          <w:i w:val="false"/>
          <w:color w:val="000000"/>
          <w:sz w:val="28"/>
        </w:rPr>
        <w:t>
      юридическое лицо представляет нотариально засвидетельствованную копию устава, утвержденного в установленном законодательством порядке, за исключением случаев, когда юридическое лицо осуществляет деятельность на основании типового устава. Нерезиденты Республики Казахстан представляют нотариально засвидетельствованную с переводом на государственный и (или) русский языки легализованную выписку из торгового реестра;</w:t>
      </w:r>
      <w:r>
        <w:br/>
      </w:r>
      <w:r>
        <w:rPr>
          <w:rFonts w:ascii="Times New Roman"/>
          <w:b w:val="false"/>
          <w:i w:val="false"/>
          <w:color w:val="000000"/>
          <w:sz w:val="28"/>
        </w:rPr>
        <w:t>
      копия свидетельства о государственной регистрации (перерегистрации), либо справка о государственной регистрации (перерегистрации) юридического лица.</w:t>
      </w:r>
      <w:r>
        <w:br/>
      </w:r>
      <w:r>
        <w:rPr>
          <w:rFonts w:ascii="Times New Roman"/>
          <w:b w:val="false"/>
          <w:i w:val="false"/>
          <w:color w:val="000000"/>
          <w:sz w:val="28"/>
        </w:rPr>
        <w:t>
      В случае если юридическое лицо осуществляет деятельность на основании Типового устава, утвержденного в установленном законодательством порядке, то нотариально засвидетельствованную копию заявления о государственной регистрации;</w:t>
      </w:r>
      <w:r>
        <w:br/>
      </w:r>
      <w:r>
        <w:rPr>
          <w:rFonts w:ascii="Times New Roman"/>
          <w:b w:val="false"/>
          <w:i w:val="false"/>
          <w:color w:val="000000"/>
          <w:sz w:val="28"/>
        </w:rPr>
        <w:t>
      нотариально засвидетельствованную выписку из учредительных документов (в случае, если устав не содержит сведения об учредителях или составе учредителей), содержащую сведения об учредителе или составе учредителей, либо оригинал выписки из реестра держателей акций, подписанный и заверенный печатью в установленном порядке, выданный не ранее даты объявления конкурса;</w:t>
      </w:r>
      <w:r>
        <w:br/>
      </w:r>
      <w:r>
        <w:rPr>
          <w:rFonts w:ascii="Times New Roman"/>
          <w:b w:val="false"/>
          <w:i w:val="false"/>
          <w:color w:val="000000"/>
          <w:sz w:val="28"/>
        </w:rPr>
        <w:t>
      физическое лицо, осуществляющее предпринимательскую деятельность, предоставляет нотариально засвидетельствованную копию документа, предоставляющего право на осуществление предпринимательской деятельности без образования юридического лица, выданного соответствующим государственным органом, нотариально засвидетельствованную копию удостоверения личности (паспорта) с указанием ИИН;</w:t>
      </w:r>
      <w:r>
        <w:br/>
      </w:r>
      <w:r>
        <w:rPr>
          <w:rFonts w:ascii="Times New Roman"/>
          <w:b w:val="false"/>
          <w:i w:val="false"/>
          <w:color w:val="000000"/>
          <w:sz w:val="28"/>
        </w:rPr>
        <w:t>
      оригинал справки банка или филиала банка с подписью и печатью, в котором обслуживается потенциальный концессионер, об отсутствии просроченной задолженности по всем видам обязательств потенциального концессионера, длящейся более трех месяцев, предшествующих дате выдачи справки, перед банком или филиалом банка согласно Типовому плану счетов бухгалтерского учета в банках второго уровня и ипотечных компаниях, утвержденному постановлением правления Национального Банка Республики Казахстан. Настоящее требование не применимо при проведении конкурса по выбору концессионера для реализации концессионных проектов особой значимости.</w:t>
      </w:r>
      <w:r>
        <w:br/>
      </w:r>
      <w:r>
        <w:rPr>
          <w:rFonts w:ascii="Times New Roman"/>
          <w:b w:val="false"/>
          <w:i w:val="false"/>
          <w:color w:val="000000"/>
          <w:sz w:val="28"/>
        </w:rPr>
        <w:t>
      Если потенциальный поставщик является клиентом нескольких банков второго уровня или филиалов, а так же иностранного банка, данная справка представляется от каждого из таких банков. Справка должна быть выдана не ранее двух месяцев, предшествующих дате вскрытия конвертов с конкурсными заявками. Настоящее требование не применимо при проведении конкурса по выбору концессионера для реализации концессионных проектов особой значимости.</w:t>
      </w:r>
      <w:r>
        <w:br/>
      </w:r>
      <w:r>
        <w:rPr>
          <w:rFonts w:ascii="Times New Roman"/>
          <w:b w:val="false"/>
          <w:i w:val="false"/>
          <w:color w:val="000000"/>
          <w:sz w:val="28"/>
        </w:rPr>
        <w:t>
      В случае участия в конкурсе по выбору концессионера объединений физических и (или) юридических лиц в форме простого товарищества, его участники, помимо документов, установленных настоящими Правилами для подтверждения своих квалификационных требований, должны дополнительно представить следующие документы:</w:t>
      </w:r>
      <w:r>
        <w:br/>
      </w:r>
      <w:r>
        <w:rPr>
          <w:rFonts w:ascii="Times New Roman"/>
          <w:b w:val="false"/>
          <w:i w:val="false"/>
          <w:color w:val="000000"/>
          <w:sz w:val="28"/>
        </w:rPr>
        <w:t>
      нотариально заверенную копию договора совместной деятельности;</w:t>
      </w:r>
      <w:r>
        <w:br/>
      </w:r>
      <w:r>
        <w:rPr>
          <w:rFonts w:ascii="Times New Roman"/>
          <w:b w:val="false"/>
          <w:i w:val="false"/>
          <w:color w:val="000000"/>
          <w:sz w:val="28"/>
        </w:rPr>
        <w:t>
      нотариально заверенную копию договора солидарной ответственности, заключенного между членами простого товарищества. Настоящее требование не применимо при проведении конкурса по выбору концессионера для реализации концессионных проектов особой значимости;</w:t>
      </w:r>
      <w:r>
        <w:br/>
      </w:r>
      <w:r>
        <w:rPr>
          <w:rFonts w:ascii="Times New Roman"/>
          <w:b w:val="false"/>
          <w:i w:val="false"/>
          <w:color w:val="000000"/>
          <w:sz w:val="28"/>
        </w:rPr>
        <w:t>
      нотариально заверенную копию доверенности на представителя простого товарищества, выступающего от его имени осуществлять переговоры и другие мероприятия в рамках конкурса.</w:t>
      </w:r>
      <w:r>
        <w:br/>
      </w:r>
      <w:r>
        <w:rPr>
          <w:rFonts w:ascii="Times New Roman"/>
          <w:b w:val="false"/>
          <w:i w:val="false"/>
          <w:color w:val="000000"/>
          <w:sz w:val="28"/>
        </w:rPr>
        <w:t>
      Наличия у концессионера собственного капитала, составляющего не менее 10 (десять) процентов от стоимости создания (реконструкции) объекта концессии:</w:t>
      </w:r>
      <w:r>
        <w:br/>
      </w:r>
      <w:r>
        <w:rPr>
          <w:rFonts w:ascii="Times New Roman"/>
          <w:b w:val="false"/>
          <w:i w:val="false"/>
          <w:color w:val="000000"/>
          <w:sz w:val="28"/>
        </w:rPr>
        <w:t>
      по юридическим лицам, путем анализа финансовой отчетности, составленной в соответствии с законодательством Республики Казахстан о бухгалтерском учете и финансовой отчетности;</w:t>
      </w:r>
      <w:r>
        <w:br/>
      </w:r>
      <w:r>
        <w:rPr>
          <w:rFonts w:ascii="Times New Roman"/>
          <w:b w:val="false"/>
          <w:i w:val="false"/>
          <w:color w:val="000000"/>
          <w:sz w:val="28"/>
        </w:rPr>
        <w:t>
      по учредителям вновь созданных юридических лиц, объединениям физических и (или) юридических лиц в форме простого товарищества, либо физическим лицам, в случае отсутствия у них финансовой отчетности, путем анализа документов, подтверждающих наличие у них активов и обязательств.</w:t>
      </w:r>
      <w:r>
        <w:br/>
      </w:r>
      <w:r>
        <w:rPr>
          <w:rFonts w:ascii="Times New Roman"/>
          <w:b w:val="false"/>
          <w:i w:val="false"/>
          <w:color w:val="000000"/>
          <w:sz w:val="28"/>
        </w:rPr>
        <w:t>
      Если потенциальный концессионер является новым юридическим лицом, учрежденным в целях реализации концессионного проекта физическими и (или) юридическими лицами, то:</w:t>
      </w:r>
      <w:r>
        <w:br/>
      </w:r>
      <w:r>
        <w:rPr>
          <w:rFonts w:ascii="Times New Roman"/>
          <w:b w:val="false"/>
          <w:i w:val="false"/>
          <w:color w:val="000000"/>
          <w:sz w:val="28"/>
        </w:rPr>
        <w:t>
      потенциальный концессионер должен соответствовать квалификационным требованиям, предусмотренным подпунктом 1) </w:t>
      </w:r>
      <w:r>
        <w:rPr>
          <w:rFonts w:ascii="Times New Roman"/>
          <w:b w:val="false"/>
          <w:i w:val="false"/>
          <w:color w:val="000000"/>
          <w:sz w:val="28"/>
        </w:rPr>
        <w:t>пункта 1</w:t>
      </w:r>
      <w:r>
        <w:rPr>
          <w:rFonts w:ascii="Times New Roman"/>
          <w:b w:val="false"/>
          <w:i w:val="false"/>
          <w:color w:val="000000"/>
          <w:sz w:val="28"/>
        </w:rPr>
        <w:t xml:space="preserve"> статьи 18 Закона;</w:t>
      </w:r>
      <w:r>
        <w:br/>
      </w:r>
      <w:r>
        <w:rPr>
          <w:rFonts w:ascii="Times New Roman"/>
          <w:b w:val="false"/>
          <w:i w:val="false"/>
          <w:color w:val="000000"/>
          <w:sz w:val="28"/>
        </w:rPr>
        <w:t>
      юридические лица, выступающие учредителями нового юридического лица, должны соответствовать требованиям подпунктов 2), 3) и 5) </w:t>
      </w:r>
      <w:r>
        <w:rPr>
          <w:rFonts w:ascii="Times New Roman"/>
          <w:b w:val="false"/>
          <w:i w:val="false"/>
          <w:color w:val="000000"/>
          <w:sz w:val="28"/>
        </w:rPr>
        <w:t>пункта 1</w:t>
      </w:r>
      <w:r>
        <w:rPr>
          <w:rFonts w:ascii="Times New Roman"/>
          <w:b w:val="false"/>
          <w:i w:val="false"/>
          <w:color w:val="000000"/>
          <w:sz w:val="28"/>
        </w:rPr>
        <w:t xml:space="preserve"> статьи 18 Закона;</w:t>
      </w:r>
      <w:r>
        <w:br/>
      </w:r>
      <w:r>
        <w:rPr>
          <w:rFonts w:ascii="Times New Roman"/>
          <w:b w:val="false"/>
          <w:i w:val="false"/>
          <w:color w:val="000000"/>
          <w:sz w:val="28"/>
        </w:rPr>
        <w:t>
      совокупный собственный капитал физических и (или) юридических лиц, учредивших новое юридическое лицо, должен соответствовать условиям подпункта 4) </w:t>
      </w:r>
      <w:r>
        <w:rPr>
          <w:rFonts w:ascii="Times New Roman"/>
          <w:b w:val="false"/>
          <w:i w:val="false"/>
          <w:color w:val="000000"/>
          <w:sz w:val="28"/>
        </w:rPr>
        <w:t xml:space="preserve">пункта 1 </w:t>
      </w:r>
      <w:r>
        <w:rPr>
          <w:rFonts w:ascii="Times New Roman"/>
          <w:b w:val="false"/>
          <w:i w:val="false"/>
          <w:color w:val="000000"/>
          <w:sz w:val="28"/>
        </w:rPr>
        <w:t>статьи 18 Закона.</w:t>
      </w:r>
      <w:r>
        <w:br/>
      </w:r>
      <w:r>
        <w:rPr>
          <w:rFonts w:ascii="Times New Roman"/>
          <w:b w:val="false"/>
          <w:i w:val="false"/>
          <w:color w:val="000000"/>
          <w:sz w:val="28"/>
        </w:rPr>
        <w:t>
      Участники конкурса могут предоставлять по своему усмотрению и иные документы, подтверждающие их соответствия квалификационным требованиям, установленным </w:t>
      </w:r>
      <w:r>
        <w:rPr>
          <w:rFonts w:ascii="Times New Roman"/>
          <w:b w:val="false"/>
          <w:i w:val="false"/>
          <w:color w:val="000000"/>
          <w:sz w:val="28"/>
        </w:rPr>
        <w:t>Законом</w:t>
      </w:r>
      <w:r>
        <w:rPr>
          <w:rFonts w:ascii="Times New Roman"/>
          <w:b w:val="false"/>
          <w:i w:val="false"/>
          <w:color w:val="000000"/>
          <w:sz w:val="28"/>
        </w:rPr>
        <w:t xml:space="preserve"> и настоящими Правилами.</w:t>
      </w:r>
      <w:r>
        <w:br/>
      </w:r>
      <w:r>
        <w:rPr>
          <w:rFonts w:ascii="Times New Roman"/>
          <w:b w:val="false"/>
          <w:i w:val="false"/>
          <w:color w:val="000000"/>
          <w:sz w:val="28"/>
        </w:rPr>
        <w:t>
      Потенциальный концессионер в случае предоставления им недостоверной информации по квалификационным требованиям не допускается к участию в конкурсе по выбору концессионера в течение трех лет с момента установления такого факта.</w:t>
      </w:r>
      <w:r>
        <w:br/>
      </w:r>
      <w:r>
        <w:rPr>
          <w:rFonts w:ascii="Times New Roman"/>
          <w:b w:val="false"/>
          <w:i w:val="false"/>
          <w:color w:val="000000"/>
          <w:sz w:val="28"/>
        </w:rPr>
        <w:t>
      Достоверность информации по квалификационным требованиям, предоставляемой потенциальным концессионером, может быть установлена Комиссией, организатором конкурса, уполномоченными государственными органами на любой стадии проведения конкурса по выбору концессионера;</w:t>
      </w:r>
      <w:r>
        <w:br/>
      </w:r>
      <w:r>
        <w:rPr>
          <w:rFonts w:ascii="Times New Roman"/>
          <w:b w:val="false"/>
          <w:i w:val="false"/>
          <w:color w:val="000000"/>
          <w:sz w:val="28"/>
        </w:rPr>
        <w:t xml:space="preserve">
      3) </w:t>
      </w:r>
      <w:r>
        <w:rPr>
          <w:rFonts w:ascii="Times New Roman"/>
          <w:b w:val="false"/>
          <w:i w:val="false"/>
          <w:color w:val="ff0000"/>
          <w:sz w:val="28"/>
        </w:rPr>
        <w:t xml:space="preserve">исключен постановлением Правительства РК от 30.04.2014 </w:t>
      </w:r>
      <w:r>
        <w:rPr>
          <w:rFonts w:ascii="Times New Roman"/>
          <w:b w:val="false"/>
          <w:i w:val="false"/>
          <w:color w:val="000000"/>
          <w:sz w:val="28"/>
        </w:rPr>
        <w:t>№ 427</w:t>
      </w:r>
      <w:r>
        <w:rPr>
          <w:rFonts w:ascii="Times New Roman"/>
          <w:b w:val="false"/>
          <w:i w:val="false"/>
          <w:color w:val="000000"/>
          <w:sz w:val="28"/>
        </w:rPr>
        <w:t> </w:t>
      </w:r>
      <w:r>
        <w:rPr>
          <w:rFonts w:ascii="Times New Roman"/>
          <w:b w:val="false"/>
          <w:i w:val="false"/>
          <w:color w:val="ff0000"/>
          <w:sz w:val="28"/>
        </w:rPr>
        <w:t>(вводится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4) заполненную в соответствии с конкурсной документацией и подписанную потенциальным концессионером концессионную заявку, которая в том числе должна содержать:</w:t>
      </w:r>
      <w:r>
        <w:br/>
      </w:r>
      <w:r>
        <w:rPr>
          <w:rFonts w:ascii="Times New Roman"/>
          <w:b w:val="false"/>
          <w:i w:val="false"/>
          <w:color w:val="000000"/>
          <w:sz w:val="28"/>
        </w:rPr>
        <w:t>
      проект Договора концессии;</w:t>
      </w:r>
      <w:r>
        <w:br/>
      </w:r>
      <w:r>
        <w:rPr>
          <w:rFonts w:ascii="Times New Roman"/>
          <w:b w:val="false"/>
          <w:i w:val="false"/>
          <w:color w:val="000000"/>
          <w:sz w:val="28"/>
        </w:rPr>
        <w:t>
      ТЭО концессионного проекта с приложением результатов необходимых экспертиз, включая результаты государственной экспертизы (в случае проведения конкурса по выбору концессионера с использованием двухэтапных процедур), составленное в соответствии с требованиями, установленными определяемыми Правительством Республики Казахстан, в том числе содержащие в себе в качестве приложения:</w:t>
      </w:r>
      <w:r>
        <w:br/>
      </w:r>
      <w:r>
        <w:rPr>
          <w:rFonts w:ascii="Times New Roman"/>
          <w:b w:val="false"/>
          <w:i w:val="false"/>
          <w:color w:val="000000"/>
          <w:sz w:val="28"/>
        </w:rPr>
        <w:t>
      инвестиционную программу (в случае, если предполагаемый объект концессии относится к сфере естественных монополий), разрабатываемую в соответствии с требованиями законодательства в сферах естественных монополий, включающая в себя:</w:t>
      </w:r>
      <w:r>
        <w:br/>
      </w:r>
      <w:r>
        <w:rPr>
          <w:rFonts w:ascii="Times New Roman"/>
          <w:b w:val="false"/>
          <w:i w:val="false"/>
          <w:color w:val="000000"/>
          <w:sz w:val="28"/>
        </w:rPr>
        <w:t>
      порядок формирования затрат, включаемых в тариф (цену, ставку сбора);</w:t>
      </w:r>
      <w:r>
        <w:br/>
      </w:r>
      <w:r>
        <w:rPr>
          <w:rFonts w:ascii="Times New Roman"/>
          <w:b w:val="false"/>
          <w:i w:val="false"/>
          <w:color w:val="000000"/>
          <w:sz w:val="28"/>
        </w:rPr>
        <w:t>
      формирование статей расходов в пределах технических и технологических норм расхода сырья, материалов, топлива, энергии, а также нормативных технических потерь;</w:t>
      </w:r>
      <w:r>
        <w:br/>
      </w:r>
      <w:r>
        <w:rPr>
          <w:rFonts w:ascii="Times New Roman"/>
          <w:b w:val="false"/>
          <w:i w:val="false"/>
          <w:color w:val="000000"/>
          <w:sz w:val="28"/>
        </w:rPr>
        <w:t>
      перечень расходов, не учитываемых при формировании тарифа (цены, ставки сбора);</w:t>
      </w:r>
      <w:r>
        <w:br/>
      </w:r>
      <w:r>
        <w:rPr>
          <w:rFonts w:ascii="Times New Roman"/>
          <w:b w:val="false"/>
          <w:i w:val="false"/>
          <w:color w:val="000000"/>
          <w:sz w:val="28"/>
        </w:rPr>
        <w:t>
      объем инвестиций и порядок возврата инвестированного капитала;</w:t>
      </w:r>
      <w:r>
        <w:br/>
      </w:r>
      <w:r>
        <w:rPr>
          <w:rFonts w:ascii="Times New Roman"/>
          <w:b w:val="false"/>
          <w:i w:val="false"/>
          <w:color w:val="000000"/>
          <w:sz w:val="28"/>
        </w:rPr>
        <w:t>
      формирование прибыли;</w:t>
      </w:r>
      <w:r>
        <w:br/>
      </w:r>
      <w:r>
        <w:rPr>
          <w:rFonts w:ascii="Times New Roman"/>
          <w:b w:val="false"/>
          <w:i w:val="false"/>
          <w:color w:val="000000"/>
          <w:sz w:val="28"/>
        </w:rPr>
        <w:t>
      описание методов начисления износа основных средств по каждому виду;</w:t>
      </w:r>
      <w:r>
        <w:br/>
      </w:r>
      <w:r>
        <w:rPr>
          <w:rFonts w:ascii="Times New Roman"/>
          <w:b w:val="false"/>
          <w:i w:val="false"/>
          <w:color w:val="000000"/>
          <w:sz w:val="28"/>
        </w:rPr>
        <w:t>
      проведение переоценки основных средств и направлений использования средств амортизационных отчислений, предусматриваемых тарифной сметой;</w:t>
      </w:r>
      <w:r>
        <w:br/>
      </w:r>
      <w:r>
        <w:rPr>
          <w:rFonts w:ascii="Times New Roman"/>
          <w:b w:val="false"/>
          <w:i w:val="false"/>
          <w:color w:val="000000"/>
          <w:sz w:val="28"/>
        </w:rPr>
        <w:t>
      сроки (периоды) и источники финансирования проведения капитального ремонта или модернизации объектов;</w:t>
      </w:r>
      <w:r>
        <w:br/>
      </w:r>
      <w:r>
        <w:rPr>
          <w:rFonts w:ascii="Times New Roman"/>
          <w:b w:val="false"/>
          <w:i w:val="false"/>
          <w:color w:val="000000"/>
          <w:sz w:val="28"/>
        </w:rPr>
        <w:t>
      5) по концессионным проектам, предусматривающим предоставление поручительства государства:</w:t>
      </w:r>
      <w:r>
        <w:br/>
      </w:r>
      <w:r>
        <w:rPr>
          <w:rFonts w:ascii="Times New Roman"/>
          <w:b w:val="false"/>
          <w:i w:val="false"/>
          <w:color w:val="000000"/>
          <w:sz w:val="28"/>
        </w:rPr>
        <w:t>
      проект проспекта выпуска инфраструктурных облигаций, разработанный в соответствии с требованиями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 рынке ценных бумаг»;</w:t>
      </w:r>
      <w:r>
        <w:br/>
      </w:r>
      <w:r>
        <w:rPr>
          <w:rFonts w:ascii="Times New Roman"/>
          <w:b w:val="false"/>
          <w:i w:val="false"/>
          <w:color w:val="000000"/>
          <w:sz w:val="28"/>
        </w:rPr>
        <w:t>
      информацию об альтернативных источниках финансирования концессионного проекта, на случай получения отрицательного заключения финансовой экспертизы центрального уполномоченного органа по исполнению бюджета по предоставлению поручительства государства;</w:t>
      </w:r>
      <w:r>
        <w:br/>
      </w:r>
      <w:r>
        <w:rPr>
          <w:rFonts w:ascii="Times New Roman"/>
          <w:b w:val="false"/>
          <w:i w:val="false"/>
          <w:color w:val="000000"/>
          <w:sz w:val="28"/>
        </w:rPr>
        <w:t>
      6) оригинал или нотариально заверенные копии заключенных потенциальным концессионером с контрагентами предварительных договоров согласия и договоров банковского займа, финансирования, в качестве гарантии перед организатором конкурса, подтверждающих привлечение инвестиций в концессионный проект. К предварительным договорам согласия финансирования, гарантий перед организатором конкурса прикладываются документы, подтверждающие наличие у контрагентов необходимых финансовых средств, перечень которых устанавливается в конкурсной документации. Настоящее требование не применимо при проведении конкурса по выбору концессионера для реализации концессионных проектов особой значимости;</w:t>
      </w:r>
      <w:r>
        <w:br/>
      </w:r>
      <w:r>
        <w:rPr>
          <w:rFonts w:ascii="Times New Roman"/>
          <w:b w:val="false"/>
          <w:i w:val="false"/>
          <w:color w:val="000000"/>
          <w:sz w:val="28"/>
        </w:rPr>
        <w:t>
      6-1) оригиналы или нотариально заверенные копии писем финансовых организаций, подтверждающих готовность рассмотреть возможность предоставления финансирования потенциальному концессионеру для реализации концессионного проекта, в случае признания концессионной заявки потенциального концессионера лучшей;</w:t>
      </w:r>
      <w:r>
        <w:br/>
      </w:r>
      <w:r>
        <w:rPr>
          <w:rFonts w:ascii="Times New Roman"/>
          <w:b w:val="false"/>
          <w:i w:val="false"/>
          <w:color w:val="000000"/>
          <w:sz w:val="28"/>
        </w:rPr>
        <w:t>
      7) обеспечение конкурсной заявки в соответствии со </w:t>
      </w:r>
      <w:r>
        <w:rPr>
          <w:rFonts w:ascii="Times New Roman"/>
          <w:b w:val="false"/>
          <w:i w:val="false"/>
          <w:color w:val="000000"/>
          <w:sz w:val="28"/>
        </w:rPr>
        <w:t>статьей 18-1</w:t>
      </w:r>
      <w:r>
        <w:rPr>
          <w:rFonts w:ascii="Times New Roman"/>
          <w:b w:val="false"/>
          <w:i w:val="false"/>
          <w:color w:val="000000"/>
          <w:sz w:val="28"/>
        </w:rPr>
        <w:t xml:space="preserve"> Закона;</w:t>
      </w:r>
      <w:r>
        <w:br/>
      </w:r>
      <w:r>
        <w:rPr>
          <w:rFonts w:ascii="Times New Roman"/>
          <w:b w:val="false"/>
          <w:i w:val="false"/>
          <w:color w:val="000000"/>
          <w:sz w:val="28"/>
        </w:rPr>
        <w:t>
      8) доверенность лицу (лицам), представляющему интересы потенциального концессионера, за исключением первого руководителя потенциального концессионера, имеющего право подписи без доверенности, в соответствии с уставом потенциального концессионера, на право подписания конкурсной заявки и на участие в заседаниях Комиссии;</w:t>
      </w:r>
      <w:r>
        <w:br/>
      </w:r>
      <w:r>
        <w:rPr>
          <w:rFonts w:ascii="Times New Roman"/>
          <w:b w:val="false"/>
          <w:i w:val="false"/>
          <w:color w:val="000000"/>
          <w:sz w:val="28"/>
        </w:rPr>
        <w:t>
      9) по концессионным проектам особой значимости, оригинал письма – гарантии потенциального концессионера о том, что, в случае признания такого лица победителем конкурса, для цели заключения договора концессии такое лицо создаст новое юридическое лицо, которое станет стороной договора концессии при условии предоставления победителем конкурса концеденту банковских гарантий исполнения обязательств такого нового юридического лица в объеме и на условиях, определенных договором концессии.</w:t>
      </w:r>
      <w:r>
        <w:br/>
      </w:r>
      <w:r>
        <w:rPr>
          <w:rFonts w:ascii="Times New Roman"/>
          <w:b w:val="false"/>
          <w:i w:val="false"/>
          <w:color w:val="000000"/>
          <w:sz w:val="28"/>
        </w:rPr>
        <w:t>
</w:t>
      </w:r>
      <w:r>
        <w:rPr>
          <w:rFonts w:ascii="Times New Roman"/>
          <w:b w:val="false"/>
          <w:i w:val="false"/>
          <w:color w:val="ff0000"/>
          <w:sz w:val="28"/>
        </w:rPr>
        <w:t xml:space="preserve">      Сноска. Пункт 29 с изменениями, внесенными постановлениями Правительства РК от 30.04.2014 </w:t>
      </w:r>
      <w:r>
        <w:rPr>
          <w:rFonts w:ascii="Times New Roman"/>
          <w:b w:val="false"/>
          <w:i w:val="false"/>
          <w:color w:val="000000"/>
          <w:sz w:val="28"/>
        </w:rPr>
        <w:t>№ 427</w:t>
      </w:r>
      <w:r>
        <w:rPr>
          <w:rFonts w:ascii="Times New Roman"/>
          <w:b w:val="false"/>
          <w:i w:val="false"/>
          <w:color w:val="000000"/>
          <w:sz w:val="28"/>
        </w:rPr>
        <w:t> </w:t>
      </w:r>
      <w:r>
        <w:rPr>
          <w:rFonts w:ascii="Times New Roman"/>
          <w:b w:val="false"/>
          <w:i w:val="false"/>
          <w:color w:val="ff0000"/>
          <w:sz w:val="28"/>
        </w:rPr>
        <w:t xml:space="preserve">(вводится в действие по истечении десяти календарных дней после дня его первого официального опубликования); от 09.10.2014 </w:t>
      </w:r>
      <w:r>
        <w:rPr>
          <w:rFonts w:ascii="Times New Roman"/>
          <w:b w:val="false"/>
          <w:i w:val="false"/>
          <w:color w:val="000000"/>
          <w:sz w:val="28"/>
        </w:rPr>
        <w:t>№ 1072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000000"/>
          <w:sz w:val="28"/>
        </w:rPr>
        <w:t>29-1. В отношении концессионных проектов, относимых к особой значимости, организатор конкурса вправе в конкурсной документации установить дополнительные требования к перечню документов, подтверждающие соответствие потенциальных концессионеров квалификационным требованиям, и требования к таким документам.</w:t>
      </w:r>
      <w:r>
        <w:br/>
      </w: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29-1 в соответствии с постановлением Правительства РК от 09.10.2014 </w:t>
      </w:r>
      <w:r>
        <w:rPr>
          <w:rFonts w:ascii="Times New Roman"/>
          <w:b w:val="false"/>
          <w:i w:val="false"/>
          <w:color w:val="000000"/>
          <w:sz w:val="28"/>
        </w:rPr>
        <w:t>№ 1072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30. Конкурсная заявка представляется потенциальным концессионером организатору конкурса в прошитом виде, с пронумерованными и запарафированными страницами и последняя страница заверяется его подписью и печатью (для физического лица, если таковая имеется).</w:t>
      </w:r>
      <w:r>
        <w:br/>
      </w:r>
      <w:r>
        <w:rPr>
          <w:rFonts w:ascii="Times New Roman"/>
          <w:b w:val="false"/>
          <w:i w:val="false"/>
          <w:color w:val="000000"/>
          <w:sz w:val="28"/>
        </w:rPr>
        <w:t>
</w:t>
      </w:r>
      <w:r>
        <w:rPr>
          <w:rFonts w:ascii="Times New Roman"/>
          <w:b w:val="false"/>
          <w:i w:val="false"/>
          <w:color w:val="000000"/>
          <w:sz w:val="28"/>
        </w:rPr>
        <w:t>
      31. В конкурсной заявке не должно быть никаких вставок между строками, подтирок или приписок, за исключением тех случаев, когда потенциальному концессионеру необходимо исправить грамматические ошибки.</w:t>
      </w:r>
      <w:r>
        <w:br/>
      </w:r>
      <w:r>
        <w:rPr>
          <w:rFonts w:ascii="Times New Roman"/>
          <w:b w:val="false"/>
          <w:i w:val="false"/>
          <w:color w:val="000000"/>
          <w:sz w:val="28"/>
        </w:rPr>
        <w:t>
</w:t>
      </w:r>
      <w:r>
        <w:rPr>
          <w:rFonts w:ascii="Times New Roman"/>
          <w:b w:val="false"/>
          <w:i w:val="false"/>
          <w:color w:val="000000"/>
          <w:sz w:val="28"/>
        </w:rPr>
        <w:t>
      32. Потенциальный концессионер, изъявивший желание участвовать в конкурсе, представляет конкурсную заявку до истечения окончательного срока их представления в запечатанном «конверте», с указанием полного наименования и почтового адреса потенциального концессионера (с целью возврата конкурсной заявки невскрытой, если она будет объявлена «опоздавшей»), полного наименования и почтового адреса организатора конкурса, наименования конкурса, а также текста следующего содержания: «КОНКУРС ПО (указать название конкурса)» и «НЕ ВСКРЫВАТЬ ДО: (указать дату и время вскрытия конкурсных заявок)».</w:t>
      </w:r>
      <w:r>
        <w:br/>
      </w:r>
      <w:r>
        <w:rPr>
          <w:rFonts w:ascii="Times New Roman"/>
          <w:b w:val="false"/>
          <w:i w:val="false"/>
          <w:color w:val="000000"/>
          <w:sz w:val="28"/>
        </w:rPr>
        <w:t>
</w:t>
      </w:r>
      <w:r>
        <w:rPr>
          <w:rFonts w:ascii="Times New Roman"/>
          <w:b w:val="false"/>
          <w:i w:val="false"/>
          <w:color w:val="000000"/>
          <w:sz w:val="28"/>
        </w:rPr>
        <w:t>
      33. Конверт с конкурсной заявкой, представленный после истечения установленного срока, не регистрируется в журнале регистрации конкурсных заявок, не вскрывается и возвращается потенциальному концессионеру.</w:t>
      </w:r>
      <w:r>
        <w:br/>
      </w:r>
      <w:r>
        <w:rPr>
          <w:rFonts w:ascii="Times New Roman"/>
          <w:b w:val="false"/>
          <w:i w:val="false"/>
          <w:color w:val="000000"/>
          <w:sz w:val="28"/>
        </w:rPr>
        <w:t>
</w:t>
      </w:r>
      <w:r>
        <w:rPr>
          <w:rFonts w:ascii="Times New Roman"/>
          <w:b w:val="false"/>
          <w:i w:val="false"/>
          <w:color w:val="000000"/>
          <w:sz w:val="28"/>
        </w:rPr>
        <w:t>
      34. В течение срока, установленного конкурсной документацией, организатор конкурса принимает конверты с конкурсными заявками.</w:t>
      </w:r>
      <w:r>
        <w:br/>
      </w:r>
      <w:r>
        <w:rPr>
          <w:rFonts w:ascii="Times New Roman"/>
          <w:b w:val="false"/>
          <w:i w:val="false"/>
          <w:color w:val="000000"/>
          <w:sz w:val="28"/>
        </w:rPr>
        <w:t>
</w:t>
      </w:r>
      <w:r>
        <w:rPr>
          <w:rFonts w:ascii="Times New Roman"/>
          <w:b w:val="false"/>
          <w:i w:val="false"/>
          <w:color w:val="000000"/>
          <w:sz w:val="28"/>
        </w:rPr>
        <w:t>
      35. Организатор конкурса:</w:t>
      </w:r>
      <w:r>
        <w:br/>
      </w:r>
      <w:r>
        <w:rPr>
          <w:rFonts w:ascii="Times New Roman"/>
          <w:b w:val="false"/>
          <w:i w:val="false"/>
          <w:color w:val="000000"/>
          <w:sz w:val="28"/>
        </w:rPr>
        <w:t>
      1) проверяет наличие документального подтверждения полномочий представителя потенциального концессионера, представившего конверт с заявкой от имени потенциального концессионера;</w:t>
      </w:r>
      <w:r>
        <w:br/>
      </w:r>
      <w:r>
        <w:rPr>
          <w:rFonts w:ascii="Times New Roman"/>
          <w:b w:val="false"/>
          <w:i w:val="false"/>
          <w:color w:val="000000"/>
          <w:sz w:val="28"/>
        </w:rPr>
        <w:t>
      2) проверяет наличие на конвертах с конкурсными заявками сведений, предусмотренных в </w:t>
      </w:r>
      <w:r>
        <w:rPr>
          <w:rFonts w:ascii="Times New Roman"/>
          <w:b w:val="false"/>
          <w:i w:val="false"/>
          <w:color w:val="000000"/>
          <w:sz w:val="28"/>
        </w:rPr>
        <w:t>пункте 32</w:t>
      </w:r>
      <w:r>
        <w:rPr>
          <w:rFonts w:ascii="Times New Roman"/>
          <w:b w:val="false"/>
          <w:i w:val="false"/>
          <w:color w:val="000000"/>
          <w:sz w:val="28"/>
        </w:rPr>
        <w:t xml:space="preserve"> настоящих Правил. Конверты с конкурсными заявками, оформленные с нарушением требований </w:t>
      </w:r>
      <w:r>
        <w:rPr>
          <w:rFonts w:ascii="Times New Roman"/>
          <w:b w:val="false"/>
          <w:i w:val="false"/>
          <w:color w:val="000000"/>
          <w:sz w:val="28"/>
        </w:rPr>
        <w:t>пункта 32</w:t>
      </w:r>
      <w:r>
        <w:rPr>
          <w:rFonts w:ascii="Times New Roman"/>
          <w:b w:val="false"/>
          <w:i w:val="false"/>
          <w:color w:val="000000"/>
          <w:sz w:val="28"/>
        </w:rPr>
        <w:t xml:space="preserve"> настоящих Правил, не подлежат регистрации и возвращаются:</w:t>
      </w:r>
      <w:r>
        <w:br/>
      </w:r>
      <w:r>
        <w:rPr>
          <w:rFonts w:ascii="Times New Roman"/>
          <w:b w:val="false"/>
          <w:i w:val="false"/>
          <w:color w:val="000000"/>
          <w:sz w:val="28"/>
        </w:rPr>
        <w:t>
      потенциальным концессионерам не позднее одного рабочего дня со дня получения почтовой связью конверта с конкурсными заявками;</w:t>
      </w:r>
      <w:r>
        <w:br/>
      </w:r>
      <w:r>
        <w:rPr>
          <w:rFonts w:ascii="Times New Roman"/>
          <w:b w:val="false"/>
          <w:i w:val="false"/>
          <w:color w:val="000000"/>
          <w:sz w:val="28"/>
        </w:rPr>
        <w:t>
      уполномоченному представителю потенциального концессионера, представившему конверт с конкурсной заявкой, незамедлительно;</w:t>
      </w:r>
      <w:r>
        <w:br/>
      </w:r>
      <w:r>
        <w:rPr>
          <w:rFonts w:ascii="Times New Roman"/>
          <w:b w:val="false"/>
          <w:i w:val="false"/>
          <w:color w:val="000000"/>
          <w:sz w:val="28"/>
        </w:rPr>
        <w:t>
      3) принимает надлежащим образом оформленные конверты с конкурсными заявками и вносит в журнал регистрации конкурсных заявок сведения, предусмотренные настоящим пунктом;</w:t>
      </w:r>
      <w:r>
        <w:br/>
      </w:r>
      <w:r>
        <w:rPr>
          <w:rFonts w:ascii="Times New Roman"/>
          <w:b w:val="false"/>
          <w:i w:val="false"/>
          <w:color w:val="000000"/>
          <w:sz w:val="28"/>
        </w:rPr>
        <w:t>
      4) принимает изменения и дополнения к внесенной конкурсной заявке до истечения окончательного срока предоставления конкурсных заявок;</w:t>
      </w:r>
      <w:r>
        <w:br/>
      </w:r>
      <w:r>
        <w:rPr>
          <w:rFonts w:ascii="Times New Roman"/>
          <w:b w:val="false"/>
          <w:i w:val="false"/>
          <w:color w:val="000000"/>
          <w:sz w:val="28"/>
        </w:rPr>
        <w:t>
      5) обеспечивает возврат конкурсной заявки, в случае ее отзыва до истечения окончательного срока предоставления конкурсных заявок.</w:t>
      </w:r>
      <w:r>
        <w:br/>
      </w:r>
      <w:r>
        <w:rPr>
          <w:rFonts w:ascii="Times New Roman"/>
          <w:b w:val="false"/>
          <w:i w:val="false"/>
          <w:color w:val="000000"/>
          <w:sz w:val="28"/>
        </w:rPr>
        <w:t>
</w:t>
      </w:r>
      <w:r>
        <w:rPr>
          <w:rFonts w:ascii="Times New Roman"/>
          <w:b w:val="false"/>
          <w:i w:val="false"/>
          <w:color w:val="000000"/>
          <w:sz w:val="28"/>
        </w:rPr>
        <w:t>
      36. Организатор конкурса указывает в журнале регистрации конкурсных заявок следующие сведения:</w:t>
      </w:r>
      <w:r>
        <w:br/>
      </w:r>
      <w:r>
        <w:rPr>
          <w:rFonts w:ascii="Times New Roman"/>
          <w:b w:val="false"/>
          <w:i w:val="false"/>
          <w:color w:val="000000"/>
          <w:sz w:val="28"/>
        </w:rPr>
        <w:t>
      1) название и срок проведения конкурса;</w:t>
      </w:r>
      <w:r>
        <w:br/>
      </w:r>
      <w:r>
        <w:rPr>
          <w:rFonts w:ascii="Times New Roman"/>
          <w:b w:val="false"/>
          <w:i w:val="false"/>
          <w:color w:val="000000"/>
          <w:sz w:val="28"/>
        </w:rPr>
        <w:t>
      2) полное наименование концедента и организатора конкурса, их почтовый адрес;</w:t>
      </w:r>
      <w:r>
        <w:br/>
      </w:r>
      <w:r>
        <w:rPr>
          <w:rFonts w:ascii="Times New Roman"/>
          <w:b w:val="false"/>
          <w:i w:val="false"/>
          <w:color w:val="000000"/>
          <w:sz w:val="28"/>
        </w:rPr>
        <w:t>
      4) фамилия, имя, отчество уполномоченного представителя потенциального концессионера;</w:t>
      </w:r>
      <w:r>
        <w:br/>
      </w:r>
      <w:r>
        <w:rPr>
          <w:rFonts w:ascii="Times New Roman"/>
          <w:b w:val="false"/>
          <w:i w:val="false"/>
          <w:color w:val="000000"/>
          <w:sz w:val="28"/>
        </w:rPr>
        <w:t>
      5) полное наименование и почтовый адрес потенциального концессионера, его ИИН или БИН;</w:t>
      </w:r>
      <w:r>
        <w:br/>
      </w:r>
      <w:r>
        <w:rPr>
          <w:rFonts w:ascii="Times New Roman"/>
          <w:b w:val="false"/>
          <w:i w:val="false"/>
          <w:color w:val="000000"/>
          <w:sz w:val="28"/>
        </w:rPr>
        <w:t>
      6) дата и время регистрации «конверта» с конкурсной заявкой;</w:t>
      </w:r>
      <w:r>
        <w:br/>
      </w:r>
      <w:r>
        <w:rPr>
          <w:rFonts w:ascii="Times New Roman"/>
          <w:b w:val="false"/>
          <w:i w:val="false"/>
          <w:color w:val="000000"/>
          <w:sz w:val="28"/>
        </w:rPr>
        <w:t>
      7) информацию о внесенных изменениях и (или) дополнениях в конкурсную заявку потенциальным концессионером.</w:t>
      </w:r>
      <w:r>
        <w:br/>
      </w:r>
      <w:r>
        <w:rPr>
          <w:rFonts w:ascii="Times New Roman"/>
          <w:b w:val="false"/>
          <w:i w:val="false"/>
          <w:color w:val="000000"/>
          <w:sz w:val="28"/>
        </w:rPr>
        <w:t>
      В журнале регистрации конкурсных заявок организатор конкурса указывает потенциальных концессионеров, которым было отказано в регистрации конкурсной заявки, с изложением причины такого отказа.</w:t>
      </w:r>
      <w:r>
        <w:br/>
      </w:r>
      <w:r>
        <w:rPr>
          <w:rFonts w:ascii="Times New Roman"/>
          <w:b w:val="false"/>
          <w:i w:val="false"/>
          <w:color w:val="000000"/>
          <w:sz w:val="28"/>
        </w:rPr>
        <w:t>
      Журнал регистрации конкурсных заявок должен быть прошит, страницы пронумерованы и запарафированы секретарем Комиссии последняя страница журнала регистрации конкурсных заявок должна быть скреплена печатью организатора конкурса. Допускается ведение единого журнала регистрации конкурсных заявок по всем конкурсам в течение одного финансового года.</w:t>
      </w:r>
      <w:r>
        <w:br/>
      </w:r>
      <w:r>
        <w:rPr>
          <w:rFonts w:ascii="Times New Roman"/>
          <w:b w:val="false"/>
          <w:i w:val="false"/>
          <w:color w:val="000000"/>
          <w:sz w:val="28"/>
        </w:rPr>
        <w:t>
</w:t>
      </w:r>
      <w:r>
        <w:rPr>
          <w:rFonts w:ascii="Times New Roman"/>
          <w:b w:val="false"/>
          <w:i w:val="false"/>
          <w:color w:val="000000"/>
          <w:sz w:val="28"/>
        </w:rPr>
        <w:t>
      37. Потенциальный концессионер может изменить или отозвать свою конкурсную заявку до истечения окончательного срока представления конкурсных заявок, не теряя права на возврат внесенного им обеспечения своей конкурсной заявки. Внесение изменения должно быть подготовлено, запечатано и представлено так же, как и сама конкурсная заявка.</w:t>
      </w:r>
      <w:r>
        <w:br/>
      </w:r>
      <w:r>
        <w:rPr>
          <w:rFonts w:ascii="Times New Roman"/>
          <w:b w:val="false"/>
          <w:i w:val="false"/>
          <w:color w:val="000000"/>
          <w:sz w:val="28"/>
        </w:rPr>
        <w:t>
</w:t>
      </w:r>
      <w:r>
        <w:rPr>
          <w:rFonts w:ascii="Times New Roman"/>
          <w:b w:val="false"/>
          <w:i w:val="false"/>
          <w:color w:val="000000"/>
          <w:sz w:val="28"/>
        </w:rPr>
        <w:t>
      38. Уведомление об отзыве конкурсной заявки оформляется в виде произвольного заявления на имя организатора конкурса, подписанного потенциальным концессионером и скрепленного печатью (для физического лица, если таковая имеется).</w:t>
      </w:r>
      <w:r>
        <w:br/>
      </w:r>
      <w:r>
        <w:rPr>
          <w:rFonts w:ascii="Times New Roman"/>
          <w:b w:val="false"/>
          <w:i w:val="false"/>
          <w:color w:val="000000"/>
          <w:sz w:val="28"/>
        </w:rPr>
        <w:t>
</w:t>
      </w:r>
      <w:r>
        <w:rPr>
          <w:rFonts w:ascii="Times New Roman"/>
          <w:b w:val="false"/>
          <w:i w:val="false"/>
          <w:color w:val="000000"/>
          <w:sz w:val="28"/>
        </w:rPr>
        <w:t>
      39. Внесение изменения в конкурсную заявку либо отзыв конкурсной заявки являются действительными, если они получены организатором конкурса до истечения окончательного срока представления конкурсных заявок.</w:t>
      </w:r>
      <w:r>
        <w:br/>
      </w:r>
      <w:r>
        <w:rPr>
          <w:rFonts w:ascii="Times New Roman"/>
          <w:b w:val="false"/>
          <w:i w:val="false"/>
          <w:color w:val="000000"/>
          <w:sz w:val="28"/>
        </w:rPr>
        <w:t>
      Изменения не должны вноситься в конкурсные заявки после истечения окончательного срока их представления.</w:t>
      </w:r>
    </w:p>
    <w:bookmarkEnd w:id="26"/>
    <w:bookmarkStart w:name="z108" w:id="27"/>
    <w:p>
      <w:pPr>
        <w:spacing w:after="0"/>
        <w:ind w:left="0"/>
        <w:jc w:val="left"/>
      </w:pPr>
      <w:r>
        <w:rPr>
          <w:rFonts w:ascii="Times New Roman"/>
          <w:b/>
          <w:i w:val="false"/>
          <w:color w:val="000000"/>
        </w:rPr>
        <w:t xml:space="preserve"> 
9. Проведение конкурса</w:t>
      </w:r>
    </w:p>
    <w:bookmarkEnd w:id="27"/>
    <w:bookmarkStart w:name="z109" w:id="28"/>
    <w:p>
      <w:pPr>
        <w:spacing w:after="0"/>
        <w:ind w:left="0"/>
        <w:jc w:val="left"/>
      </w:pPr>
      <w:r>
        <w:rPr>
          <w:rFonts w:ascii="Times New Roman"/>
          <w:b/>
          <w:i w:val="false"/>
          <w:color w:val="000000"/>
        </w:rPr>
        <w:t xml:space="preserve"> 
Вскрытие конвертов с конкурсными заявками</w:t>
      </w:r>
    </w:p>
    <w:bookmarkEnd w:id="28"/>
    <w:bookmarkStart w:name="z110" w:id="29"/>
    <w:p>
      <w:pPr>
        <w:spacing w:after="0"/>
        <w:ind w:left="0"/>
        <w:jc w:val="both"/>
      </w:pPr>
      <w:r>
        <w:rPr>
          <w:rFonts w:ascii="Times New Roman"/>
          <w:b w:val="false"/>
          <w:i w:val="false"/>
          <w:color w:val="000000"/>
          <w:sz w:val="28"/>
        </w:rPr>
        <w:t>
      40. Рассмотрение и отбор конкурсных заявок осуществляется Комиссией.</w:t>
      </w:r>
      <w:r>
        <w:br/>
      </w:r>
      <w:r>
        <w:rPr>
          <w:rFonts w:ascii="Times New Roman"/>
          <w:b w:val="false"/>
          <w:i w:val="false"/>
          <w:color w:val="000000"/>
          <w:sz w:val="28"/>
        </w:rPr>
        <w:t>
</w:t>
      </w:r>
      <w:r>
        <w:rPr>
          <w:rFonts w:ascii="Times New Roman"/>
          <w:b w:val="false"/>
          <w:i w:val="false"/>
          <w:color w:val="000000"/>
          <w:sz w:val="28"/>
        </w:rPr>
        <w:t>
      41. Секретарь Комиссии в письменной форме информирует организатора конкурса о сроке, времени и месте проведения заседания Комиссии не позднее, чем за пять календарных дней до заседания.</w:t>
      </w:r>
      <w:r>
        <w:br/>
      </w:r>
      <w:r>
        <w:rPr>
          <w:rFonts w:ascii="Times New Roman"/>
          <w:b w:val="false"/>
          <w:i w:val="false"/>
          <w:color w:val="000000"/>
          <w:sz w:val="28"/>
        </w:rPr>
        <w:t>
      Секретарь Комиссии готовит необходимые документы и материалы по повестке дня заседания Комиссии и оформляет протокол заседания.</w:t>
      </w:r>
      <w:r>
        <w:br/>
      </w:r>
      <w:r>
        <w:rPr>
          <w:rFonts w:ascii="Times New Roman"/>
          <w:b w:val="false"/>
          <w:i w:val="false"/>
          <w:color w:val="000000"/>
          <w:sz w:val="28"/>
        </w:rPr>
        <w:t>
</w:t>
      </w:r>
      <w:r>
        <w:rPr>
          <w:rFonts w:ascii="Times New Roman"/>
          <w:b w:val="false"/>
          <w:i w:val="false"/>
          <w:color w:val="000000"/>
          <w:sz w:val="28"/>
        </w:rPr>
        <w:t>
      42. Вскрытие конвертов с конкурсными заявками проводится Комиссией в срок, во время и в месте, которые указаны в конкурсной документации, в присутствии простого большинства Комиссии, уполномоченного представителя организатора конкурса, а также потенциальных концессионеров или их уполномоченных представителей.</w:t>
      </w:r>
      <w:r>
        <w:br/>
      </w:r>
      <w:r>
        <w:rPr>
          <w:rFonts w:ascii="Times New Roman"/>
          <w:b w:val="false"/>
          <w:i w:val="false"/>
          <w:color w:val="000000"/>
          <w:sz w:val="28"/>
        </w:rPr>
        <w:t>
      Организатором конкурса допускается внесение изменений в конкурсную документацию о месте, времени и дате проведения вскрытия конкурсных заявок в случае отсутствия кворума Комиссии или решением Председателя Комиссии или лица его замещающего.</w:t>
      </w:r>
      <w:r>
        <w:br/>
      </w:r>
      <w:r>
        <w:rPr>
          <w:rFonts w:ascii="Times New Roman"/>
          <w:b w:val="false"/>
          <w:i w:val="false"/>
          <w:color w:val="000000"/>
          <w:sz w:val="28"/>
        </w:rPr>
        <w:t>
      Внесенные изменения имеют обязательную силу и о них незамедлительно сообщается всем потенциальным концессионерам, которым организатор конкурса представил конкурсную документацию, а также членам Комиссии, заинтересованным государственным органам, включая уполномоченный орган по государственному планированию.</w:t>
      </w:r>
      <w:r>
        <w:br/>
      </w:r>
      <w:r>
        <w:rPr>
          <w:rFonts w:ascii="Times New Roman"/>
          <w:b w:val="false"/>
          <w:i w:val="false"/>
          <w:color w:val="000000"/>
          <w:sz w:val="28"/>
        </w:rPr>
        <w:t>
</w:t>
      </w:r>
      <w:r>
        <w:rPr>
          <w:rFonts w:ascii="Times New Roman"/>
          <w:b w:val="false"/>
          <w:i w:val="false"/>
          <w:color w:val="000000"/>
          <w:sz w:val="28"/>
        </w:rPr>
        <w:t>
      43. На заседании Комиссии:</w:t>
      </w:r>
      <w:r>
        <w:br/>
      </w:r>
      <w:r>
        <w:rPr>
          <w:rFonts w:ascii="Times New Roman"/>
          <w:b w:val="false"/>
          <w:i w:val="false"/>
          <w:color w:val="000000"/>
          <w:sz w:val="28"/>
        </w:rPr>
        <w:t>
      1) секретарь Комиссии информирует присутствующих о:</w:t>
      </w:r>
      <w:r>
        <w:br/>
      </w:r>
      <w:r>
        <w:rPr>
          <w:rFonts w:ascii="Times New Roman"/>
          <w:b w:val="false"/>
          <w:i w:val="false"/>
          <w:color w:val="000000"/>
          <w:sz w:val="28"/>
        </w:rPr>
        <w:t>
      составе Комиссии;</w:t>
      </w:r>
      <w:r>
        <w:br/>
      </w:r>
      <w:r>
        <w:rPr>
          <w:rFonts w:ascii="Times New Roman"/>
          <w:b w:val="false"/>
          <w:i w:val="false"/>
          <w:color w:val="000000"/>
          <w:sz w:val="28"/>
        </w:rPr>
        <w:t>
      количестве потенциальных концессионеров, получивших копию конкурсной документации;</w:t>
      </w:r>
      <w:r>
        <w:br/>
      </w:r>
      <w:r>
        <w:rPr>
          <w:rFonts w:ascii="Times New Roman"/>
          <w:b w:val="false"/>
          <w:i w:val="false"/>
          <w:color w:val="000000"/>
          <w:sz w:val="28"/>
        </w:rPr>
        <w:t>
      наличии либо отсутствии запросов потенциальных концессионеров, а также проведении организатором конкурса встречи с потенциальными концессионерами по разъяснению положений конкурсной документации;</w:t>
      </w:r>
      <w:r>
        <w:br/>
      </w:r>
      <w:r>
        <w:rPr>
          <w:rFonts w:ascii="Times New Roman"/>
          <w:b w:val="false"/>
          <w:i w:val="false"/>
          <w:color w:val="000000"/>
          <w:sz w:val="28"/>
        </w:rPr>
        <w:t>
      наличии либо отсутствии факта, а также причин внесения изменений и дополнений в конкурсную документацию;</w:t>
      </w:r>
      <w:r>
        <w:br/>
      </w:r>
      <w:r>
        <w:rPr>
          <w:rFonts w:ascii="Times New Roman"/>
          <w:b w:val="false"/>
          <w:i w:val="false"/>
          <w:color w:val="000000"/>
          <w:sz w:val="28"/>
        </w:rPr>
        <w:t>
      потенциальных концессионерах, представивших в установленный срок конкурсные заявки, зарегистрированные в журнале регистрации конкурсных заявок;</w:t>
      </w:r>
      <w:r>
        <w:br/>
      </w:r>
      <w:r>
        <w:rPr>
          <w:rFonts w:ascii="Times New Roman"/>
          <w:b w:val="false"/>
          <w:i w:val="false"/>
          <w:color w:val="000000"/>
          <w:sz w:val="28"/>
        </w:rPr>
        <w:t>
      оглашает иную информацию по данному конкурсу;</w:t>
      </w:r>
      <w:r>
        <w:br/>
      </w:r>
      <w:r>
        <w:rPr>
          <w:rFonts w:ascii="Times New Roman"/>
          <w:b w:val="false"/>
          <w:i w:val="false"/>
          <w:color w:val="000000"/>
          <w:sz w:val="28"/>
        </w:rPr>
        <w:t>
      2) председатель, либо лицо, определенное председателем из числа членов Комиссии:</w:t>
      </w:r>
      <w:r>
        <w:br/>
      </w:r>
      <w:r>
        <w:rPr>
          <w:rFonts w:ascii="Times New Roman"/>
          <w:b w:val="false"/>
          <w:i w:val="false"/>
          <w:color w:val="000000"/>
          <w:sz w:val="28"/>
        </w:rPr>
        <w:t>
      вскрывает конверты с конкурсными заявками и оглашает перечень документов, содержащихся в заявке и их краткое содержание;</w:t>
      </w:r>
      <w:r>
        <w:br/>
      </w:r>
      <w:r>
        <w:rPr>
          <w:rFonts w:ascii="Times New Roman"/>
          <w:b w:val="false"/>
          <w:i w:val="false"/>
          <w:color w:val="000000"/>
          <w:sz w:val="28"/>
        </w:rPr>
        <w:t>
      3) секретарь Комиссии:</w:t>
      </w:r>
      <w:r>
        <w:br/>
      </w:r>
      <w:r>
        <w:rPr>
          <w:rFonts w:ascii="Times New Roman"/>
          <w:b w:val="false"/>
          <w:i w:val="false"/>
          <w:color w:val="000000"/>
          <w:sz w:val="28"/>
        </w:rPr>
        <w:t>
      оформляет соответствующий протокол вскрытия конвертов с заявками;</w:t>
      </w:r>
      <w:r>
        <w:br/>
      </w:r>
      <w:r>
        <w:rPr>
          <w:rFonts w:ascii="Times New Roman"/>
          <w:b w:val="false"/>
          <w:i w:val="false"/>
          <w:color w:val="000000"/>
          <w:sz w:val="28"/>
        </w:rPr>
        <w:t>
      информирует потенциальных концессионеров или их уполномоченных представителей о сроке, в течение которого они могут получить копию указанного протокола заседания Комиссии.</w:t>
      </w:r>
      <w:r>
        <w:br/>
      </w:r>
      <w:r>
        <w:rPr>
          <w:rFonts w:ascii="Times New Roman"/>
          <w:b w:val="false"/>
          <w:i w:val="false"/>
          <w:color w:val="000000"/>
          <w:sz w:val="28"/>
        </w:rPr>
        <w:t>
</w:t>
      </w:r>
      <w:r>
        <w:rPr>
          <w:rFonts w:ascii="Times New Roman"/>
          <w:b w:val="false"/>
          <w:i w:val="false"/>
          <w:color w:val="000000"/>
          <w:sz w:val="28"/>
        </w:rPr>
        <w:t>
      44. Протокол вскрытия конвертов с конкурсными заявками подписывается и полистно парафируется председателем и всеми присутствующими на заседании членами Комиссии, а также секретарем Комиссии.</w:t>
      </w:r>
      <w:r>
        <w:br/>
      </w:r>
      <w:r>
        <w:rPr>
          <w:rFonts w:ascii="Times New Roman"/>
          <w:b w:val="false"/>
          <w:i w:val="false"/>
          <w:color w:val="000000"/>
          <w:sz w:val="28"/>
        </w:rPr>
        <w:t>
</w:t>
      </w:r>
      <w:r>
        <w:rPr>
          <w:rFonts w:ascii="Times New Roman"/>
          <w:b w:val="false"/>
          <w:i w:val="false"/>
          <w:color w:val="000000"/>
          <w:sz w:val="28"/>
        </w:rPr>
        <w:t>
      45. Копия указанного протокола направляется потенциальным концессионерам или их уполномоченным представителям, присутствовавшим на заседании Комиссии по вскрытию конвертов с конкурсными заявками, не позднее двух рабочих дней, следующих за днем указанного заседания Комиссии, а отсутствующим - по их письменному запросу в срок, не позднее 2 (два) рабочих дней со дня получения запроса.</w:t>
      </w:r>
    </w:p>
    <w:bookmarkEnd w:id="29"/>
    <w:bookmarkStart w:name="z116" w:id="30"/>
    <w:p>
      <w:pPr>
        <w:spacing w:after="0"/>
        <w:ind w:left="0"/>
        <w:jc w:val="left"/>
      </w:pPr>
      <w:r>
        <w:rPr>
          <w:rFonts w:ascii="Times New Roman"/>
          <w:b/>
          <w:i w:val="false"/>
          <w:color w:val="000000"/>
        </w:rPr>
        <w:t xml:space="preserve"> 
Рассмотрение конкурсных заявок, допуск к участию в конкурсе</w:t>
      </w:r>
    </w:p>
    <w:bookmarkEnd w:id="30"/>
    <w:bookmarkStart w:name="z117" w:id="31"/>
    <w:p>
      <w:pPr>
        <w:spacing w:after="0"/>
        <w:ind w:left="0"/>
        <w:jc w:val="both"/>
      </w:pPr>
      <w:r>
        <w:rPr>
          <w:rFonts w:ascii="Times New Roman"/>
          <w:b w:val="false"/>
          <w:i w:val="false"/>
          <w:color w:val="000000"/>
          <w:sz w:val="28"/>
        </w:rPr>
        <w:t>
      46. Комиссия рассматривает конкурсные заявки и принимает решение о допуске потенциальных концессионеров к участию в конкурсе (признает участниками в конкурсе) в течение 10 (десять) календарных дней со дня вскрытия конвертов с конкурсными заявками.</w:t>
      </w:r>
      <w:r>
        <w:br/>
      </w:r>
      <w:r>
        <w:rPr>
          <w:rFonts w:ascii="Times New Roman"/>
          <w:b w:val="false"/>
          <w:i w:val="false"/>
          <w:color w:val="000000"/>
          <w:sz w:val="28"/>
        </w:rPr>
        <w:t>
      Протокол о допуске к участию в конкурсе подписывается не позднее двух рабочих дней со дня принятия решения о допуске потенциальных концессионеров к участию в конкурсе (признания участниками конкурса), полистно парафируется всеми присутствующими на заседании членами Комиссии, а также секретарем Комиссии. К протоколу о допуске к участию в конкурсе могут быть при наличии приложены экспертное заключение либо особое мнение члена Комиссии, особое мнение эксперта (члена экспертной комиссии).</w:t>
      </w:r>
      <w:r>
        <w:br/>
      </w:r>
      <w:r>
        <w:rPr>
          <w:rFonts w:ascii="Times New Roman"/>
          <w:b w:val="false"/>
          <w:i w:val="false"/>
          <w:color w:val="000000"/>
          <w:sz w:val="28"/>
        </w:rPr>
        <w:t>
</w:t>
      </w:r>
      <w:r>
        <w:rPr>
          <w:rFonts w:ascii="Times New Roman"/>
          <w:b w:val="false"/>
          <w:i w:val="false"/>
          <w:color w:val="000000"/>
          <w:sz w:val="28"/>
        </w:rPr>
        <w:t>
      47. Не позднее одного рабочего дня со дня вскрытия конвертов с конкурсными заявками секретарь Комиссии:</w:t>
      </w:r>
      <w:r>
        <w:br/>
      </w:r>
      <w:r>
        <w:rPr>
          <w:rFonts w:ascii="Times New Roman"/>
          <w:b w:val="false"/>
          <w:i w:val="false"/>
          <w:color w:val="000000"/>
          <w:sz w:val="28"/>
        </w:rPr>
        <w:t>
      1) согласовывает с председателем, а в случае его отсутствия с заместителем председателя Комиссии, дату и время проведения заседания Комиссии по рассмотрению конкурсных заявок;</w:t>
      </w:r>
      <w:r>
        <w:br/>
      </w:r>
      <w:r>
        <w:rPr>
          <w:rFonts w:ascii="Times New Roman"/>
          <w:b w:val="false"/>
          <w:i w:val="false"/>
          <w:color w:val="000000"/>
          <w:sz w:val="28"/>
        </w:rPr>
        <w:t>
      2) уведомляет членов Комиссии о дате и времени проведения заседания Комиссии по рассмотрению конкурсных заявок;</w:t>
      </w:r>
      <w:r>
        <w:br/>
      </w:r>
      <w:r>
        <w:rPr>
          <w:rFonts w:ascii="Times New Roman"/>
          <w:b w:val="false"/>
          <w:i w:val="false"/>
          <w:color w:val="000000"/>
          <w:sz w:val="28"/>
        </w:rPr>
        <w:t>
      3) предоставляет на рассмотрение Комиссии документы, подтверждающие соответствие потенциального концессионера квалификационным требованиям, предусмотренным конкурсной документацией, а также документы, подтверждающие внесение потенциальным концессионером обеспечения конкурсной заявки.</w:t>
      </w:r>
      <w:r>
        <w:br/>
      </w:r>
      <w:r>
        <w:rPr>
          <w:rFonts w:ascii="Times New Roman"/>
          <w:b w:val="false"/>
          <w:i w:val="false"/>
          <w:color w:val="000000"/>
          <w:sz w:val="28"/>
        </w:rPr>
        <w:t>
</w:t>
      </w:r>
      <w:r>
        <w:rPr>
          <w:rFonts w:ascii="Times New Roman"/>
          <w:b w:val="false"/>
          <w:i w:val="false"/>
          <w:color w:val="000000"/>
          <w:sz w:val="28"/>
        </w:rPr>
        <w:t>
      48. Не допускается рассмотрение конкурсных заявок без проведения заседания Комиссии.</w:t>
      </w:r>
      <w:r>
        <w:br/>
      </w:r>
      <w:r>
        <w:rPr>
          <w:rFonts w:ascii="Times New Roman"/>
          <w:b w:val="false"/>
          <w:i w:val="false"/>
          <w:color w:val="000000"/>
          <w:sz w:val="28"/>
        </w:rPr>
        <w:t>
</w:t>
      </w:r>
      <w:r>
        <w:rPr>
          <w:rFonts w:ascii="Times New Roman"/>
          <w:b w:val="false"/>
          <w:i w:val="false"/>
          <w:color w:val="000000"/>
          <w:sz w:val="28"/>
        </w:rPr>
        <w:t>
      49. Комиссия:</w:t>
      </w:r>
      <w:r>
        <w:br/>
      </w:r>
      <w:r>
        <w:rPr>
          <w:rFonts w:ascii="Times New Roman"/>
          <w:b w:val="false"/>
          <w:i w:val="false"/>
          <w:color w:val="000000"/>
          <w:sz w:val="28"/>
        </w:rPr>
        <w:t>
      1) рассматривает на предмет полноты и надлежащего оформления пакеты документов, составляющие конкурсные заявки потенциальных концессионеров;</w:t>
      </w:r>
      <w:r>
        <w:br/>
      </w:r>
      <w:r>
        <w:rPr>
          <w:rFonts w:ascii="Times New Roman"/>
          <w:b w:val="false"/>
          <w:i w:val="false"/>
          <w:color w:val="000000"/>
          <w:sz w:val="28"/>
        </w:rPr>
        <w:t>
      2) определяет потенциальных концессионеров, представивших неполный перечень документов и (или) представивших ненадлежащим образом оформленные документы;</w:t>
      </w:r>
      <w:r>
        <w:br/>
      </w:r>
      <w:r>
        <w:rPr>
          <w:rFonts w:ascii="Times New Roman"/>
          <w:b w:val="false"/>
          <w:i w:val="false"/>
          <w:color w:val="000000"/>
          <w:sz w:val="28"/>
        </w:rPr>
        <w:t>
      3) в письменной форме запрашивает у потенциальных концессионеров, представивших конкурсную заявку, материалы и разъяснения в связи с их заявками с тем, чтобы облегчить рассмотрение, оценку и сопоставление конкурсных заявок;</w:t>
      </w:r>
      <w:r>
        <w:br/>
      </w:r>
      <w:r>
        <w:rPr>
          <w:rFonts w:ascii="Times New Roman"/>
          <w:b w:val="false"/>
          <w:i w:val="false"/>
          <w:color w:val="000000"/>
          <w:sz w:val="28"/>
        </w:rPr>
        <w:t>
      4) с целью уточнения сведений, содержащихся в заявках на участие в конкурсе, Комиссия в письменной форме запрашивает необходимую информацию у соответствующих государственных органов, физических и юридических лиц. Не допускаются запросы и иные действия Комиссии, связанные с приведением конкурсной заявки в соответствие с требованиями конкурсной документации. Под приведением конкурсной заявки в соответствие с требованиями конкурсной документации понимаются действия Комиссии, направленные на дополнение конкурсной заявки недостающими документами, замены документов, представленных в конкурсной заявке, приведение в соответствие путем исправления ненадлежащим образом оформленных документов;</w:t>
      </w:r>
      <w:r>
        <w:br/>
      </w:r>
      <w:r>
        <w:rPr>
          <w:rFonts w:ascii="Times New Roman"/>
          <w:b w:val="false"/>
          <w:i w:val="false"/>
          <w:color w:val="000000"/>
          <w:sz w:val="28"/>
        </w:rPr>
        <w:t>
      5) определяет потенциальных концессионеров, которые соответствуют квалификационным и иным требованиям конкурсной документации, и признает участниками конкурса.</w:t>
      </w:r>
      <w:r>
        <w:br/>
      </w:r>
      <w:r>
        <w:rPr>
          <w:rFonts w:ascii="Times New Roman"/>
          <w:b w:val="false"/>
          <w:i w:val="false"/>
          <w:color w:val="000000"/>
          <w:sz w:val="28"/>
        </w:rPr>
        <w:t>
      В целях уточнения соответствия потенциальных концессионеров квалификационным требованиям в части их непричастности к процедуре банкротства Комиссия рассматривает информацию, размещенную на интернет-ресурсе уполномоченного органа, осуществляющего контроль за проведением процедур банкротства.</w:t>
      </w:r>
      <w:r>
        <w:br/>
      </w:r>
      <w:r>
        <w:rPr>
          <w:rFonts w:ascii="Times New Roman"/>
          <w:b w:val="false"/>
          <w:i w:val="false"/>
          <w:color w:val="000000"/>
          <w:sz w:val="28"/>
        </w:rPr>
        <w:t>
</w:t>
      </w:r>
      <w:r>
        <w:rPr>
          <w:rFonts w:ascii="Times New Roman"/>
          <w:b w:val="false"/>
          <w:i w:val="false"/>
          <w:color w:val="000000"/>
          <w:sz w:val="28"/>
        </w:rPr>
        <w:t>
      50. Комиссия признает внесенное обеспечение конкурсной заявки не соответствующим требованиям конкурсной документации в случае:</w:t>
      </w:r>
      <w:r>
        <w:br/>
      </w:r>
      <w:r>
        <w:rPr>
          <w:rFonts w:ascii="Times New Roman"/>
          <w:b w:val="false"/>
          <w:i w:val="false"/>
          <w:color w:val="000000"/>
          <w:sz w:val="28"/>
        </w:rPr>
        <w:t>
      1) недостаточного срока действия обеспечения конкурсной заявки, представленной в виде банковской гарантии;</w:t>
      </w:r>
      <w:r>
        <w:br/>
      </w:r>
      <w:r>
        <w:rPr>
          <w:rFonts w:ascii="Times New Roman"/>
          <w:b w:val="false"/>
          <w:i w:val="false"/>
          <w:color w:val="000000"/>
          <w:sz w:val="28"/>
        </w:rPr>
        <w:t>
      2) ненадлежащего оформления обеспечения конкурсной заявки, которое выражается в отсутствии сведений, не позволяющих Комиссии установить:</w:t>
      </w:r>
      <w:r>
        <w:br/>
      </w:r>
      <w:r>
        <w:rPr>
          <w:rFonts w:ascii="Times New Roman"/>
          <w:b w:val="false"/>
          <w:i w:val="false"/>
          <w:color w:val="000000"/>
          <w:sz w:val="28"/>
        </w:rPr>
        <w:t>
      лицо, выдавшее обеспечение конкурсной заявки;</w:t>
      </w:r>
      <w:r>
        <w:br/>
      </w:r>
      <w:r>
        <w:rPr>
          <w:rFonts w:ascii="Times New Roman"/>
          <w:b w:val="false"/>
          <w:i w:val="false"/>
          <w:color w:val="000000"/>
          <w:sz w:val="28"/>
        </w:rPr>
        <w:t>
      название конкурса, для участия в котором вносится обеспечение конкурсной заявки, представленной в виде банковской гарантии;</w:t>
      </w:r>
      <w:r>
        <w:br/>
      </w:r>
      <w:r>
        <w:rPr>
          <w:rFonts w:ascii="Times New Roman"/>
          <w:b w:val="false"/>
          <w:i w:val="false"/>
          <w:color w:val="000000"/>
          <w:sz w:val="28"/>
        </w:rPr>
        <w:t>
      срок действия обеспечения конкурсной заявки, представленной в виде банковской гарантии и (или) сумму обеспечения заявки, а также условия его предоставления;</w:t>
      </w:r>
      <w:r>
        <w:br/>
      </w:r>
      <w:r>
        <w:rPr>
          <w:rFonts w:ascii="Times New Roman"/>
          <w:b w:val="false"/>
          <w:i w:val="false"/>
          <w:color w:val="000000"/>
          <w:sz w:val="28"/>
        </w:rPr>
        <w:t>
      лицо, которому выдано обеспечение конкурсной заявки;</w:t>
      </w:r>
      <w:r>
        <w:br/>
      </w:r>
      <w:r>
        <w:rPr>
          <w:rFonts w:ascii="Times New Roman"/>
          <w:b w:val="false"/>
          <w:i w:val="false"/>
          <w:color w:val="000000"/>
          <w:sz w:val="28"/>
        </w:rPr>
        <w:t>
      лицо, в пользу которого вносится обеспечение конкурсной заявки;</w:t>
      </w:r>
      <w:r>
        <w:br/>
      </w:r>
      <w:r>
        <w:rPr>
          <w:rFonts w:ascii="Times New Roman"/>
          <w:b w:val="false"/>
          <w:i w:val="false"/>
          <w:color w:val="000000"/>
          <w:sz w:val="28"/>
        </w:rPr>
        <w:t>
      3) внесения обеспечения конкурсной заявки в размере менее установленной суммы.</w:t>
      </w:r>
      <w:r>
        <w:br/>
      </w:r>
      <w:r>
        <w:rPr>
          <w:rFonts w:ascii="Times New Roman"/>
          <w:b w:val="false"/>
          <w:i w:val="false"/>
          <w:color w:val="000000"/>
          <w:sz w:val="28"/>
        </w:rPr>
        <w:t>
</w:t>
      </w:r>
      <w:r>
        <w:rPr>
          <w:rFonts w:ascii="Times New Roman"/>
          <w:b w:val="false"/>
          <w:i w:val="false"/>
          <w:color w:val="000000"/>
          <w:sz w:val="28"/>
        </w:rPr>
        <w:t>
      51. Потенциальный концессионер, не допускается к участию в конкурсе (признан участником конкурса), если:</w:t>
      </w:r>
      <w:r>
        <w:br/>
      </w:r>
      <w:r>
        <w:rPr>
          <w:rFonts w:ascii="Times New Roman"/>
          <w:b w:val="false"/>
          <w:i w:val="false"/>
          <w:color w:val="000000"/>
          <w:sz w:val="28"/>
        </w:rPr>
        <w:t>
      1) он определен не соответствующим квалификационным требованиям, установленным </w:t>
      </w:r>
      <w:r>
        <w:rPr>
          <w:rFonts w:ascii="Times New Roman"/>
          <w:b w:val="false"/>
          <w:i w:val="false"/>
          <w:color w:val="000000"/>
          <w:sz w:val="28"/>
        </w:rPr>
        <w:t>статьей 18</w:t>
      </w:r>
      <w:r>
        <w:rPr>
          <w:rFonts w:ascii="Times New Roman"/>
          <w:b w:val="false"/>
          <w:i w:val="false"/>
          <w:color w:val="000000"/>
          <w:sz w:val="28"/>
        </w:rPr>
        <w:t xml:space="preserve"> Закона, по следующим основаниям:</w:t>
      </w:r>
      <w:r>
        <w:br/>
      </w:r>
      <w:r>
        <w:rPr>
          <w:rFonts w:ascii="Times New Roman"/>
          <w:b w:val="false"/>
          <w:i w:val="false"/>
          <w:color w:val="000000"/>
          <w:sz w:val="28"/>
        </w:rPr>
        <w:t>
      отсутствие в конкурсной заявке документов, подтверждающих соответствия потенциального концессионера квалификационным требованиям;</w:t>
      </w:r>
      <w:r>
        <w:br/>
      </w:r>
      <w:r>
        <w:rPr>
          <w:rFonts w:ascii="Times New Roman"/>
          <w:b w:val="false"/>
          <w:i w:val="false"/>
          <w:color w:val="000000"/>
          <w:sz w:val="28"/>
        </w:rPr>
        <w:t>
      наличие в оригинале справки банка или филиала банка с подписью и печатью просроченной задолженности по всем видам обязательств потенциального поставщика длящейся более трех месяцев, предшествующей дате выдачи данной справки;</w:t>
      </w:r>
      <w:r>
        <w:br/>
      </w:r>
      <w:r>
        <w:rPr>
          <w:rFonts w:ascii="Times New Roman"/>
          <w:b w:val="false"/>
          <w:i w:val="false"/>
          <w:color w:val="000000"/>
          <w:sz w:val="28"/>
        </w:rPr>
        <w:t>
      наличие в справке соответствующего налогового органа сведений о налоговой задолженности и задолженности по обязательным пенсионным взносам, обязательным профессиональным пенсионным взносам, и социальным отчислениям в размере одного тенге и более (за исключением случаев, когда срок уплаты отсрочен в соответствии с законодательством Республики Казахстан), более чем за три месяца;</w:t>
      </w:r>
      <w:r>
        <w:br/>
      </w:r>
      <w:r>
        <w:rPr>
          <w:rFonts w:ascii="Times New Roman"/>
          <w:b w:val="false"/>
          <w:i w:val="false"/>
          <w:color w:val="000000"/>
          <w:sz w:val="28"/>
        </w:rPr>
        <w:t>
      установлен факт представления недостоверной информации по квалификационным требованиям;</w:t>
      </w:r>
      <w:r>
        <w:br/>
      </w:r>
      <w:r>
        <w:rPr>
          <w:rFonts w:ascii="Times New Roman"/>
          <w:b w:val="false"/>
          <w:i w:val="false"/>
          <w:color w:val="000000"/>
          <w:sz w:val="28"/>
        </w:rPr>
        <w:t>
      он не имеет необходимых финансовых и материальных ресурсов для исполнения обязательств по договору концессии, в том числе он не имеет собственные средства, составляющие не менее 10 (десять) процентов от стоимости создания (реконструкции) объекта концессии, или банковскую гарантию на сумму, составляющую не менее 10 (десять) процентов от стоимости создания (реконструкции) объекта концессии;</w:t>
      </w:r>
      <w:r>
        <w:br/>
      </w:r>
      <w:r>
        <w:rPr>
          <w:rFonts w:ascii="Times New Roman"/>
          <w:b w:val="false"/>
          <w:i w:val="false"/>
          <w:color w:val="000000"/>
          <w:sz w:val="28"/>
        </w:rPr>
        <w:t>
      он подлежит процедуре банкротства либо ликвидации, не являться платежеспособным, на его имущество наложен арест, его финансово-хозяйственная деятельность приостановлена в соответствии с законодательством Республики Казахстан;</w:t>
      </w:r>
      <w:r>
        <w:br/>
      </w:r>
      <w:r>
        <w:rPr>
          <w:rFonts w:ascii="Times New Roman"/>
          <w:b w:val="false"/>
          <w:i w:val="false"/>
          <w:color w:val="000000"/>
          <w:sz w:val="28"/>
        </w:rPr>
        <w:t>
      2) если конкурсная заявка определена не соответствующей требованиям конкурсной документации по следующим основаниям:</w:t>
      </w:r>
      <w:r>
        <w:br/>
      </w:r>
      <w:r>
        <w:rPr>
          <w:rFonts w:ascii="Times New Roman"/>
          <w:b w:val="false"/>
          <w:i w:val="false"/>
          <w:color w:val="000000"/>
          <w:sz w:val="28"/>
        </w:rPr>
        <w:t>
      неполное представление конкурсной заявки;</w:t>
      </w:r>
      <w:r>
        <w:br/>
      </w:r>
      <w:r>
        <w:rPr>
          <w:rFonts w:ascii="Times New Roman"/>
          <w:b w:val="false"/>
          <w:i w:val="false"/>
          <w:color w:val="000000"/>
          <w:sz w:val="28"/>
        </w:rPr>
        <w:t>
      представление конкурсной заявки не соответствующей требованиям, установленным в конкурсной документации;</w:t>
      </w:r>
      <w:r>
        <w:br/>
      </w:r>
      <w:r>
        <w:rPr>
          <w:rFonts w:ascii="Times New Roman"/>
          <w:b w:val="false"/>
          <w:i w:val="false"/>
          <w:color w:val="000000"/>
          <w:sz w:val="28"/>
        </w:rPr>
        <w:t>
      3) нарушил требования </w:t>
      </w:r>
      <w:r>
        <w:rPr>
          <w:rFonts w:ascii="Times New Roman"/>
          <w:b w:val="false"/>
          <w:i w:val="false"/>
          <w:color w:val="000000"/>
          <w:sz w:val="28"/>
        </w:rPr>
        <w:t>статьи 18-2</w:t>
      </w:r>
      <w:r>
        <w:rPr>
          <w:rFonts w:ascii="Times New Roman"/>
          <w:b w:val="false"/>
          <w:i w:val="false"/>
          <w:color w:val="000000"/>
          <w:sz w:val="28"/>
        </w:rPr>
        <w:t xml:space="preserve"> Закона.</w:t>
      </w:r>
      <w:r>
        <w:br/>
      </w:r>
      <w:r>
        <w:rPr>
          <w:rFonts w:ascii="Times New Roman"/>
          <w:b w:val="false"/>
          <w:i w:val="false"/>
          <w:color w:val="000000"/>
          <w:sz w:val="28"/>
        </w:rPr>
        <w:t>
</w:t>
      </w:r>
      <w:r>
        <w:rPr>
          <w:rFonts w:ascii="Times New Roman"/>
          <w:b w:val="false"/>
          <w:i w:val="false"/>
          <w:color w:val="ff0000"/>
          <w:sz w:val="28"/>
        </w:rPr>
        <w:t xml:space="preserve">      Сноска. Пункт 51 с изменениями, внесенными постановлением Правительства РК от 30.04.2014 </w:t>
      </w:r>
      <w:r>
        <w:rPr>
          <w:rFonts w:ascii="Times New Roman"/>
          <w:b w:val="false"/>
          <w:i w:val="false"/>
          <w:color w:val="000000"/>
          <w:sz w:val="28"/>
        </w:rPr>
        <w:t>№ 427</w:t>
      </w:r>
      <w:r>
        <w:rPr>
          <w:rFonts w:ascii="Times New Roman"/>
          <w:b w:val="false"/>
          <w:i w:val="false"/>
          <w:color w:val="000000"/>
          <w:sz w:val="28"/>
        </w:rPr>
        <w:t> </w:t>
      </w:r>
      <w:r>
        <w:rPr>
          <w:rFonts w:ascii="Times New Roman"/>
          <w:b w:val="false"/>
          <w:i w:val="false"/>
          <w:color w:val="ff0000"/>
          <w:sz w:val="28"/>
        </w:rPr>
        <w:t>(вводится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52. Секретарь Комиссии:</w:t>
      </w:r>
      <w:r>
        <w:br/>
      </w:r>
      <w:r>
        <w:rPr>
          <w:rFonts w:ascii="Times New Roman"/>
          <w:b w:val="false"/>
          <w:i w:val="false"/>
          <w:color w:val="000000"/>
          <w:sz w:val="28"/>
        </w:rPr>
        <w:t>
      1) согласовывает с председателем, а в случае его отсутствия с заместителем председателя Комиссии, дату и время проведения заседания Комиссии;</w:t>
      </w:r>
      <w:r>
        <w:br/>
      </w:r>
      <w:r>
        <w:rPr>
          <w:rFonts w:ascii="Times New Roman"/>
          <w:b w:val="false"/>
          <w:i w:val="false"/>
          <w:color w:val="000000"/>
          <w:sz w:val="28"/>
        </w:rPr>
        <w:t>
      2) уведомляет членов Комиссии о назначенных дате и времени проведения заседания Комиссии.</w:t>
      </w:r>
      <w:r>
        <w:br/>
      </w:r>
      <w:r>
        <w:rPr>
          <w:rFonts w:ascii="Times New Roman"/>
          <w:b w:val="false"/>
          <w:i w:val="false"/>
          <w:color w:val="000000"/>
          <w:sz w:val="28"/>
        </w:rPr>
        <w:t>
</w:t>
      </w:r>
      <w:r>
        <w:rPr>
          <w:rFonts w:ascii="Times New Roman"/>
          <w:b w:val="false"/>
          <w:i w:val="false"/>
          <w:color w:val="000000"/>
          <w:sz w:val="28"/>
        </w:rPr>
        <w:t>
      53. На указанном заседании Комиссии:</w:t>
      </w:r>
      <w:r>
        <w:br/>
      </w:r>
      <w:r>
        <w:rPr>
          <w:rFonts w:ascii="Times New Roman"/>
          <w:b w:val="false"/>
          <w:i w:val="false"/>
          <w:color w:val="000000"/>
          <w:sz w:val="28"/>
        </w:rPr>
        <w:t>
      1) Комиссия рассматривает и изучает конкурсную заявку на предмет полноты и надлежащего оформления документов, представленных потенциальными концессионерами, а также их соответствия квалификационным требованиям;</w:t>
      </w:r>
      <w:r>
        <w:br/>
      </w:r>
      <w:r>
        <w:rPr>
          <w:rFonts w:ascii="Times New Roman"/>
          <w:b w:val="false"/>
          <w:i w:val="false"/>
          <w:color w:val="000000"/>
          <w:sz w:val="28"/>
        </w:rPr>
        <w:t>
      2) Комиссия подводит итоги рассмотрения конкурсных заявок;</w:t>
      </w:r>
      <w:r>
        <w:br/>
      </w:r>
      <w:r>
        <w:rPr>
          <w:rFonts w:ascii="Times New Roman"/>
          <w:b w:val="false"/>
          <w:i w:val="false"/>
          <w:color w:val="000000"/>
          <w:sz w:val="28"/>
        </w:rPr>
        <w:t>
      3) оформляет протокол о допуске к участию в конкурсе.</w:t>
      </w:r>
      <w:r>
        <w:br/>
      </w:r>
      <w:r>
        <w:rPr>
          <w:rFonts w:ascii="Times New Roman"/>
          <w:b w:val="false"/>
          <w:i w:val="false"/>
          <w:color w:val="000000"/>
          <w:sz w:val="28"/>
        </w:rPr>
        <w:t>
</w:t>
      </w:r>
      <w:r>
        <w:rPr>
          <w:rFonts w:ascii="Times New Roman"/>
          <w:b w:val="false"/>
          <w:i w:val="false"/>
          <w:color w:val="000000"/>
          <w:sz w:val="28"/>
        </w:rPr>
        <w:t>
      54. Конкурсная заявка признается отвечающей требованиям конкурсной документации, если в ней присутствуют грамматические ошибки, которые можно исправить, не затрагивая существа представленной заявки.</w:t>
      </w:r>
      <w:r>
        <w:br/>
      </w:r>
      <w:r>
        <w:rPr>
          <w:rFonts w:ascii="Times New Roman"/>
          <w:b w:val="false"/>
          <w:i w:val="false"/>
          <w:color w:val="000000"/>
          <w:sz w:val="28"/>
        </w:rPr>
        <w:t>
</w:t>
      </w:r>
      <w:r>
        <w:rPr>
          <w:rFonts w:ascii="Times New Roman"/>
          <w:b w:val="false"/>
          <w:i w:val="false"/>
          <w:color w:val="000000"/>
          <w:sz w:val="28"/>
        </w:rPr>
        <w:t>
      55. Секретарь Комиссии в течение 1 (один) рабочего дня со дня подписания протокола о допуске к участию в конкурсе обеспечивает направление копии указанного протокола всем потенциальным концессионерам, представившим конкурсные заявки в установленный конкурсной документацией срок посредством представления либо направления копии протокола о допуске к участию в конкурсе в адрес потенциальных поставщиков, сведения о которых внесены в журнал регистрации конкурсных заявок.</w:t>
      </w:r>
      <w:r>
        <w:br/>
      </w:r>
      <w:r>
        <w:rPr>
          <w:rFonts w:ascii="Times New Roman"/>
          <w:b w:val="false"/>
          <w:i w:val="false"/>
          <w:color w:val="000000"/>
          <w:sz w:val="28"/>
        </w:rPr>
        <w:t>
</w:t>
      </w:r>
      <w:r>
        <w:rPr>
          <w:rFonts w:ascii="Times New Roman"/>
          <w:b w:val="false"/>
          <w:i w:val="false"/>
          <w:color w:val="ff0000"/>
          <w:sz w:val="28"/>
        </w:rPr>
        <w:t xml:space="preserve">      Сноска. Пункт 55 в редакции постановления Правительства РК от 30.04.2014 </w:t>
      </w:r>
      <w:r>
        <w:rPr>
          <w:rFonts w:ascii="Times New Roman"/>
          <w:b w:val="false"/>
          <w:i w:val="false"/>
          <w:color w:val="000000"/>
          <w:sz w:val="28"/>
        </w:rPr>
        <w:t>№ 427</w:t>
      </w:r>
      <w:r>
        <w:rPr>
          <w:rFonts w:ascii="Times New Roman"/>
          <w:b w:val="false"/>
          <w:i w:val="false"/>
          <w:color w:val="000000"/>
          <w:sz w:val="28"/>
        </w:rPr>
        <w:t> </w:t>
      </w:r>
      <w:r>
        <w:rPr>
          <w:rFonts w:ascii="Times New Roman"/>
          <w:b w:val="false"/>
          <w:i w:val="false"/>
          <w:color w:val="ff0000"/>
          <w:sz w:val="28"/>
        </w:rPr>
        <w:t>(вводится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xml:space="preserve">
      56. </w:t>
      </w:r>
      <w:r>
        <w:rPr>
          <w:rFonts w:ascii="Times New Roman"/>
          <w:b w:val="false"/>
          <w:i w:val="false"/>
          <w:color w:val="ff0000"/>
          <w:sz w:val="28"/>
        </w:rPr>
        <w:t xml:space="preserve">Исключен постановлением Правительства РК от 30.04.2014 </w:t>
      </w:r>
      <w:r>
        <w:rPr>
          <w:rFonts w:ascii="Times New Roman"/>
          <w:b w:val="false"/>
          <w:i w:val="false"/>
          <w:color w:val="000000"/>
          <w:sz w:val="28"/>
        </w:rPr>
        <w:t>№ 427</w:t>
      </w:r>
      <w:r>
        <w:rPr>
          <w:rFonts w:ascii="Times New Roman"/>
          <w:b w:val="false"/>
          <w:i w:val="false"/>
          <w:color w:val="000000"/>
          <w:sz w:val="28"/>
        </w:rPr>
        <w:t> </w:t>
      </w:r>
      <w:r>
        <w:rPr>
          <w:rFonts w:ascii="Times New Roman"/>
          <w:b w:val="false"/>
          <w:i w:val="false"/>
          <w:color w:val="ff0000"/>
          <w:sz w:val="28"/>
        </w:rPr>
        <w:t>(вводится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xml:space="preserve">
      57. </w:t>
      </w:r>
      <w:r>
        <w:rPr>
          <w:rFonts w:ascii="Times New Roman"/>
          <w:b w:val="false"/>
          <w:i w:val="false"/>
          <w:color w:val="ff0000"/>
          <w:sz w:val="28"/>
        </w:rPr>
        <w:t xml:space="preserve">Исключен постановлением Правительства РК от 30.04.2014 </w:t>
      </w:r>
      <w:r>
        <w:rPr>
          <w:rFonts w:ascii="Times New Roman"/>
          <w:b w:val="false"/>
          <w:i w:val="false"/>
          <w:color w:val="000000"/>
          <w:sz w:val="28"/>
        </w:rPr>
        <w:t>№ 427</w:t>
      </w:r>
      <w:r>
        <w:rPr>
          <w:rFonts w:ascii="Times New Roman"/>
          <w:b w:val="false"/>
          <w:i w:val="false"/>
          <w:color w:val="000000"/>
          <w:sz w:val="28"/>
        </w:rPr>
        <w:t> </w:t>
      </w:r>
      <w:r>
        <w:rPr>
          <w:rFonts w:ascii="Times New Roman"/>
          <w:b w:val="false"/>
          <w:i w:val="false"/>
          <w:color w:val="ff0000"/>
          <w:sz w:val="28"/>
        </w:rPr>
        <w:t>(вводится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xml:space="preserve">
      58. </w:t>
      </w:r>
      <w:r>
        <w:rPr>
          <w:rFonts w:ascii="Times New Roman"/>
          <w:b w:val="false"/>
          <w:i w:val="false"/>
          <w:color w:val="ff0000"/>
          <w:sz w:val="28"/>
        </w:rPr>
        <w:t xml:space="preserve">Исключен постановлением Правительства РК от 30.04.2014 </w:t>
      </w:r>
      <w:r>
        <w:rPr>
          <w:rFonts w:ascii="Times New Roman"/>
          <w:b w:val="false"/>
          <w:i w:val="false"/>
          <w:color w:val="000000"/>
          <w:sz w:val="28"/>
        </w:rPr>
        <w:t>№ 427</w:t>
      </w:r>
      <w:r>
        <w:rPr>
          <w:rFonts w:ascii="Times New Roman"/>
          <w:b w:val="false"/>
          <w:i w:val="false"/>
          <w:color w:val="000000"/>
          <w:sz w:val="28"/>
        </w:rPr>
        <w:t> </w:t>
      </w:r>
      <w:r>
        <w:rPr>
          <w:rFonts w:ascii="Times New Roman"/>
          <w:b w:val="false"/>
          <w:i w:val="false"/>
          <w:color w:val="ff0000"/>
          <w:sz w:val="28"/>
        </w:rPr>
        <w:t>(вводится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59. Определение лучшей конкурсной заявки не проводится в случаях, если:</w:t>
      </w:r>
      <w:r>
        <w:br/>
      </w:r>
      <w:r>
        <w:rPr>
          <w:rFonts w:ascii="Times New Roman"/>
          <w:b w:val="false"/>
          <w:i w:val="false"/>
          <w:color w:val="000000"/>
          <w:sz w:val="28"/>
        </w:rPr>
        <w:t>
      1) к участию в конкурсе не допущен ни один потенциальный концессионер;</w:t>
      </w:r>
      <w:r>
        <w:br/>
      </w:r>
      <w:r>
        <w:rPr>
          <w:rFonts w:ascii="Times New Roman"/>
          <w:b w:val="false"/>
          <w:i w:val="false"/>
          <w:color w:val="000000"/>
          <w:sz w:val="28"/>
        </w:rPr>
        <w:t>
      2) к участию в конкурсе допущен один потенциальный концессионер;</w:t>
      </w:r>
      <w:r>
        <w:br/>
      </w:r>
      <w:r>
        <w:rPr>
          <w:rFonts w:ascii="Times New Roman"/>
          <w:b w:val="false"/>
          <w:i w:val="false"/>
          <w:color w:val="000000"/>
          <w:sz w:val="28"/>
        </w:rPr>
        <w:t>
      3) осталось только одна неотклоненная конкурсная заявка.</w:t>
      </w:r>
    </w:p>
    <w:bookmarkEnd w:id="31"/>
    <w:bookmarkStart w:name="z131" w:id="32"/>
    <w:p>
      <w:pPr>
        <w:spacing w:after="0"/>
        <w:ind w:left="0"/>
        <w:jc w:val="left"/>
      </w:pPr>
      <w:r>
        <w:rPr>
          <w:rFonts w:ascii="Times New Roman"/>
          <w:b/>
          <w:i w:val="false"/>
          <w:color w:val="000000"/>
        </w:rPr>
        <w:t xml:space="preserve"> 
Рассмотрение и отбор концессионных заявок</w:t>
      </w:r>
    </w:p>
    <w:bookmarkEnd w:id="32"/>
    <w:bookmarkStart w:name="z132" w:id="33"/>
    <w:p>
      <w:pPr>
        <w:spacing w:after="0"/>
        <w:ind w:left="0"/>
        <w:jc w:val="both"/>
      </w:pPr>
      <w:r>
        <w:rPr>
          <w:rFonts w:ascii="Times New Roman"/>
          <w:b w:val="false"/>
          <w:i w:val="false"/>
          <w:color w:val="000000"/>
          <w:sz w:val="28"/>
        </w:rPr>
        <w:t>
      60. В установленный в конкурсной документации день, время и месте Комиссия проводит заседание по рассмотрению концессионных заявок участников конкурса.</w:t>
      </w:r>
      <w:r>
        <w:br/>
      </w:r>
      <w:r>
        <w:rPr>
          <w:rFonts w:ascii="Times New Roman"/>
          <w:b w:val="false"/>
          <w:i w:val="false"/>
          <w:color w:val="000000"/>
          <w:sz w:val="28"/>
        </w:rPr>
        <w:t>
</w:t>
      </w:r>
      <w:r>
        <w:rPr>
          <w:rFonts w:ascii="Times New Roman"/>
          <w:b w:val="false"/>
          <w:i w:val="false"/>
          <w:color w:val="000000"/>
          <w:sz w:val="28"/>
        </w:rPr>
        <w:t>
      61. Организатор конкурса направляет в уполномоченный орган по государственному планированию концессионные заявки для проведения их экспертизы.</w:t>
      </w:r>
      <w:r>
        <w:br/>
      </w:r>
      <w:r>
        <w:rPr>
          <w:rFonts w:ascii="Times New Roman"/>
          <w:b w:val="false"/>
          <w:i w:val="false"/>
          <w:color w:val="000000"/>
          <w:sz w:val="28"/>
        </w:rPr>
        <w:t>
      Уполномоченный орган по государственному планированию в течение 3 (три) рабочих дней со дня поступления концессионной заявки направляет ее в специализированную организацию по вопросам концессии либо юридические лица, определяемые местным исполнительным органом, в случае, установленном подпунктом 3-2) </w:t>
      </w:r>
      <w:r>
        <w:rPr>
          <w:rFonts w:ascii="Times New Roman"/>
          <w:b w:val="false"/>
          <w:i w:val="false"/>
          <w:color w:val="000000"/>
          <w:sz w:val="28"/>
        </w:rPr>
        <w:t>статьи 13</w:t>
      </w:r>
      <w:r>
        <w:rPr>
          <w:rFonts w:ascii="Times New Roman"/>
          <w:b w:val="false"/>
          <w:i w:val="false"/>
          <w:color w:val="000000"/>
          <w:sz w:val="28"/>
        </w:rPr>
        <w:t xml:space="preserve"> Закона, для проведения экспертизы.</w:t>
      </w:r>
      <w:r>
        <w:br/>
      </w:r>
      <w:r>
        <w:rPr>
          <w:rFonts w:ascii="Times New Roman"/>
          <w:b w:val="false"/>
          <w:i w:val="false"/>
          <w:color w:val="000000"/>
          <w:sz w:val="28"/>
        </w:rPr>
        <w:t>
      Специализированная организация по вопросам концессии или юридические лица, определяемые местным исполнительным органом, в случае, установленном подпунктом 3-2) </w:t>
      </w:r>
      <w:r>
        <w:rPr>
          <w:rFonts w:ascii="Times New Roman"/>
          <w:b w:val="false"/>
          <w:i w:val="false"/>
          <w:color w:val="000000"/>
          <w:sz w:val="28"/>
        </w:rPr>
        <w:t>статьи 13</w:t>
      </w:r>
      <w:r>
        <w:rPr>
          <w:rFonts w:ascii="Times New Roman"/>
          <w:b w:val="false"/>
          <w:i w:val="false"/>
          <w:color w:val="000000"/>
          <w:sz w:val="28"/>
        </w:rPr>
        <w:t xml:space="preserve"> Закона, проводит экспертизу концессионных заявок в течение 30 (тридцать) рабочих дней со дня их представления.</w:t>
      </w:r>
      <w:r>
        <w:br/>
      </w:r>
      <w:r>
        <w:rPr>
          <w:rFonts w:ascii="Times New Roman"/>
          <w:b w:val="false"/>
          <w:i w:val="false"/>
          <w:color w:val="000000"/>
          <w:sz w:val="28"/>
        </w:rPr>
        <w:t>
      Общий срок рассмотрения уполномоченным органом по государственному планированию концессионных заявок составляет сорок рабочих дней.</w:t>
      </w:r>
      <w:r>
        <w:br/>
      </w:r>
      <w:r>
        <w:rPr>
          <w:rFonts w:ascii="Times New Roman"/>
          <w:b w:val="false"/>
          <w:i w:val="false"/>
          <w:color w:val="000000"/>
          <w:sz w:val="28"/>
        </w:rPr>
        <w:t>
</w:t>
      </w:r>
      <w:r>
        <w:rPr>
          <w:rFonts w:ascii="Times New Roman"/>
          <w:b w:val="false"/>
          <w:i w:val="false"/>
          <w:color w:val="ff0000"/>
          <w:sz w:val="28"/>
        </w:rPr>
        <w:t xml:space="preserve">      Сноска. Пункт 61 в редакции постановления Правительства РК от 09.10.2014 </w:t>
      </w:r>
      <w:r>
        <w:rPr>
          <w:rFonts w:ascii="Times New Roman"/>
          <w:b w:val="false"/>
          <w:i w:val="false"/>
          <w:color w:val="000000"/>
          <w:sz w:val="28"/>
        </w:rPr>
        <w:t>№ 1072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62. Комиссией рассматриваются все конкурсные заявки, представленные участниками конкурса, с учетом соответствия требованиям конкурсной документации, заключений уполномоченного органа по государственному планированию по концессионной заявке и оценке соответствия потенциальных концессионеров квалификационным требованиям, и определяются лучшая концессионная заявка, о чем составляется протокол, который подписывается председателем, членами и секретарем Комиссии.</w:t>
      </w:r>
      <w:r>
        <w:br/>
      </w:r>
      <w:r>
        <w:rPr>
          <w:rFonts w:ascii="Times New Roman"/>
          <w:b w:val="false"/>
          <w:i w:val="false"/>
          <w:color w:val="000000"/>
          <w:sz w:val="28"/>
        </w:rPr>
        <w:t>
</w:t>
      </w:r>
      <w:r>
        <w:rPr>
          <w:rFonts w:ascii="Times New Roman"/>
          <w:b w:val="false"/>
          <w:i w:val="false"/>
          <w:color w:val="ff0000"/>
          <w:sz w:val="28"/>
        </w:rPr>
        <w:t xml:space="preserve">      Сноска. Пункт 62 в редакции постановления Правительства РК от 09.10.2014 </w:t>
      </w:r>
      <w:r>
        <w:rPr>
          <w:rFonts w:ascii="Times New Roman"/>
          <w:b w:val="false"/>
          <w:i w:val="false"/>
          <w:color w:val="000000"/>
          <w:sz w:val="28"/>
        </w:rPr>
        <w:t>№ 1072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63. С участником конкурса, концессионная заявка которого признана лучшей на основании </w:t>
      </w:r>
      <w:r>
        <w:rPr>
          <w:rFonts w:ascii="Times New Roman"/>
          <w:b w:val="false"/>
          <w:i w:val="false"/>
          <w:color w:val="000000"/>
          <w:sz w:val="28"/>
        </w:rPr>
        <w:t>критериев</w:t>
      </w:r>
      <w:r>
        <w:rPr>
          <w:rFonts w:ascii="Times New Roman"/>
          <w:b w:val="false"/>
          <w:i w:val="false"/>
          <w:color w:val="000000"/>
          <w:sz w:val="28"/>
        </w:rPr>
        <w:t xml:space="preserve"> к концессионным проектам, установленным постановлением Правительством Республики Казахстан от 18 августа 2006 года № 783, Комиссией проводятся переговоры по уточнению концессионного проекта и условий договора концессии.</w:t>
      </w:r>
    </w:p>
    <w:bookmarkEnd w:id="33"/>
    <w:bookmarkStart w:name="z32" w:id="34"/>
    <w:p>
      <w:pPr>
        <w:spacing w:after="0"/>
        <w:ind w:left="0"/>
        <w:jc w:val="left"/>
      </w:pPr>
      <w:r>
        <w:rPr>
          <w:rFonts w:ascii="Times New Roman"/>
          <w:b/>
          <w:i w:val="false"/>
          <w:color w:val="000000"/>
        </w:rPr>
        <w:t xml:space="preserve"> 
Порядок проведения переговоров с участниками конкурса</w:t>
      </w:r>
    </w:p>
    <w:bookmarkEnd w:id="34"/>
    <w:bookmarkStart w:name="z33" w:id="35"/>
    <w:p>
      <w:pPr>
        <w:spacing w:after="0"/>
        <w:ind w:left="0"/>
        <w:jc w:val="both"/>
      </w:pPr>
      <w:r>
        <w:rPr>
          <w:rFonts w:ascii="Times New Roman"/>
          <w:b w:val="false"/>
          <w:i w:val="false"/>
          <w:color w:val="000000"/>
          <w:sz w:val="28"/>
        </w:rPr>
        <w:t>
      64. В рамках подготовки переговоров замечания и предложения по концессионному проекту и договору концессии должны быть направлены комиссией заявителю в письменной форме в течение 3 (три) рабочих дней с момента их возникновения.</w:t>
      </w:r>
      <w:r>
        <w:br/>
      </w:r>
      <w:r>
        <w:rPr>
          <w:rFonts w:ascii="Times New Roman"/>
          <w:b w:val="false"/>
          <w:i w:val="false"/>
          <w:color w:val="000000"/>
          <w:sz w:val="28"/>
        </w:rPr>
        <w:t>
</w:t>
      </w:r>
      <w:r>
        <w:rPr>
          <w:rFonts w:ascii="Times New Roman"/>
          <w:b w:val="false"/>
          <w:i w:val="false"/>
          <w:color w:val="000000"/>
          <w:sz w:val="28"/>
        </w:rPr>
        <w:t>
      65. К переговорам участником конкурса по согласованию с организатором конкурса могут привлекаться банки, финансовые организации, независимые эксперты и иные заинтересованные третьи лица.</w:t>
      </w:r>
      <w:r>
        <w:br/>
      </w:r>
      <w:r>
        <w:rPr>
          <w:rFonts w:ascii="Times New Roman"/>
          <w:b w:val="false"/>
          <w:i w:val="false"/>
          <w:color w:val="000000"/>
          <w:sz w:val="28"/>
        </w:rPr>
        <w:t xml:space="preserve">
      Итоги переговоров оформляются в виде протокола, подписываемого уполномоченными лицами организатора конкурса и участника конкурса. </w:t>
      </w:r>
      <w:r>
        <w:br/>
      </w:r>
      <w:r>
        <w:rPr>
          <w:rFonts w:ascii="Times New Roman"/>
          <w:b w:val="false"/>
          <w:i w:val="false"/>
          <w:color w:val="000000"/>
          <w:sz w:val="28"/>
        </w:rPr>
        <w:t>
      По итогам проведения переговоров принимается соответствующее решение комиссии об их результатах.</w:t>
      </w:r>
      <w:r>
        <w:br/>
      </w:r>
      <w:r>
        <w:rPr>
          <w:rFonts w:ascii="Times New Roman"/>
          <w:b w:val="false"/>
          <w:i w:val="false"/>
          <w:color w:val="000000"/>
          <w:sz w:val="28"/>
        </w:rPr>
        <w:t>
      В ходе переговоров не допускается внесение изменений в условия конкурса, а также в начальные параметры и характеристики концессионной заявки.</w:t>
      </w:r>
      <w:r>
        <w:br/>
      </w:r>
      <w:r>
        <w:rPr>
          <w:rFonts w:ascii="Times New Roman"/>
          <w:b w:val="false"/>
          <w:i w:val="false"/>
          <w:color w:val="000000"/>
          <w:sz w:val="28"/>
        </w:rPr>
        <w:t>
</w:t>
      </w:r>
      <w:r>
        <w:rPr>
          <w:rFonts w:ascii="Times New Roman"/>
          <w:b w:val="false"/>
          <w:i w:val="false"/>
          <w:color w:val="000000"/>
          <w:sz w:val="28"/>
        </w:rPr>
        <w:t>
      66. В случае, если участник конкурса, концессионная заявка которого признана лучшей, отказывается от обсуждения и уточнения концессионной заявки и условий договора концессии в соответствии с замечаниями и предложениями комиссии либо его предложения являются неприемлемыми с точки зрения условий конкурса, то комиссией данная концессионная заявка не рассматривается и заново выбирается лучшая концессионная заявка путем проведения открытого конкурса по выбору концессионера.</w:t>
      </w:r>
    </w:p>
    <w:bookmarkEnd w:id="35"/>
    <w:bookmarkStart w:name="z36" w:id="36"/>
    <w:p>
      <w:pPr>
        <w:spacing w:after="0"/>
        <w:ind w:left="0"/>
        <w:jc w:val="left"/>
      </w:pPr>
      <w:r>
        <w:rPr>
          <w:rFonts w:ascii="Times New Roman"/>
          <w:b/>
          <w:i w:val="false"/>
          <w:color w:val="000000"/>
        </w:rPr>
        <w:t xml:space="preserve"> 
Порядок заключения договора концессии</w:t>
      </w:r>
    </w:p>
    <w:bookmarkEnd w:id="36"/>
    <w:bookmarkStart w:name="z37" w:id="37"/>
    <w:p>
      <w:pPr>
        <w:spacing w:after="0"/>
        <w:ind w:left="0"/>
        <w:jc w:val="both"/>
      </w:pPr>
      <w:r>
        <w:rPr>
          <w:rFonts w:ascii="Times New Roman"/>
          <w:b w:val="false"/>
          <w:i w:val="false"/>
          <w:color w:val="000000"/>
          <w:sz w:val="28"/>
        </w:rPr>
        <w:t>
      67. По итогам проведения переговоров организатор конкурса направляет на согласование проекты договоров концессии, в том числе при внесении в них изменений и дополнений, с приложением копий протокола об определении лучшей концессионной заявки, а также по концессионным проектам, предусматривающим предоставление поручительства государства и государственной гарантии, копию решения бюджетной комиссии в центральные уполномоченные органы по государственному планированию, исполнению бюджета и в государственный орган, осуществляющий руководство в сферах естественных монополий и на регулируемых рынках, по концессионному проекту, реализуемому в сферах естественных монополий.</w:t>
      </w:r>
      <w:r>
        <w:br/>
      </w:r>
      <w:r>
        <w:rPr>
          <w:rFonts w:ascii="Times New Roman"/>
          <w:b w:val="false"/>
          <w:i w:val="false"/>
          <w:color w:val="000000"/>
          <w:sz w:val="28"/>
        </w:rPr>
        <w:t>
      Содержание договора концессии определяется в соответствии со  </w:t>
      </w:r>
      <w:r>
        <w:rPr>
          <w:rFonts w:ascii="Times New Roman"/>
          <w:b w:val="false"/>
          <w:i w:val="false"/>
          <w:color w:val="000000"/>
          <w:sz w:val="28"/>
        </w:rPr>
        <w:t>статьей 21</w:t>
      </w:r>
      <w:r>
        <w:rPr>
          <w:rFonts w:ascii="Times New Roman"/>
          <w:b w:val="false"/>
          <w:i w:val="false"/>
          <w:color w:val="000000"/>
          <w:sz w:val="28"/>
        </w:rPr>
        <w:t xml:space="preserve"> Закона.</w:t>
      </w:r>
      <w:r>
        <w:br/>
      </w:r>
      <w:r>
        <w:rPr>
          <w:rFonts w:ascii="Times New Roman"/>
          <w:b w:val="false"/>
          <w:i w:val="false"/>
          <w:color w:val="000000"/>
          <w:sz w:val="28"/>
        </w:rPr>
        <w:t>
      Уполномоченный орган по государственному планированию для проведения экспертизы направляет проект договора концессии в специализированную организацию по вопросам концессии либо юридические лица, определяемые местным исполнительным органом, в случае, установленном подпунктом 3-2) </w:t>
      </w:r>
      <w:r>
        <w:rPr>
          <w:rFonts w:ascii="Times New Roman"/>
          <w:b w:val="false"/>
          <w:i w:val="false"/>
          <w:color w:val="000000"/>
          <w:sz w:val="28"/>
        </w:rPr>
        <w:t>статьи 13</w:t>
      </w:r>
      <w:r>
        <w:rPr>
          <w:rFonts w:ascii="Times New Roman"/>
          <w:b w:val="false"/>
          <w:i w:val="false"/>
          <w:color w:val="000000"/>
          <w:sz w:val="28"/>
        </w:rPr>
        <w:t xml:space="preserve"> Закона, в течение 3 (три) рабочих дней с момента его поступления.</w:t>
      </w:r>
      <w:r>
        <w:br/>
      </w:r>
      <w:r>
        <w:rPr>
          <w:rFonts w:ascii="Times New Roman"/>
          <w:b w:val="false"/>
          <w:i w:val="false"/>
          <w:color w:val="000000"/>
          <w:sz w:val="28"/>
        </w:rPr>
        <w:t>
      Экспертиза осуществляется в течение 10 (десять) рабочих дней со дня поступления проекта договора концессии в специализированную организацию по вопросам концессии либо юридические лица, определяемые местным исполнительным органом.</w:t>
      </w:r>
      <w:r>
        <w:br/>
      </w:r>
      <w:r>
        <w:rPr>
          <w:rFonts w:ascii="Times New Roman"/>
          <w:b w:val="false"/>
          <w:i w:val="false"/>
          <w:color w:val="000000"/>
          <w:sz w:val="28"/>
        </w:rPr>
        <w:t>
      Уполномоченный орган по государственному планированию согласовывает проект договора концессии в течение 10 (десять) рабочих дней со дня получения результатов экспертизы либо направляет организатору конкурса мотивированные замечания.</w:t>
      </w:r>
      <w:r>
        <w:br/>
      </w:r>
      <w:r>
        <w:rPr>
          <w:rFonts w:ascii="Times New Roman"/>
          <w:b w:val="false"/>
          <w:i w:val="false"/>
          <w:color w:val="000000"/>
          <w:sz w:val="28"/>
        </w:rPr>
        <w:t>
      Проекты договоров концессий, в том числе при внесении в них изменений и дополнений, а также дополнительные материалы:</w:t>
      </w:r>
      <w:r>
        <w:br/>
      </w:r>
      <w:r>
        <w:rPr>
          <w:rFonts w:ascii="Times New Roman"/>
          <w:b w:val="false"/>
          <w:i w:val="false"/>
          <w:color w:val="000000"/>
          <w:sz w:val="28"/>
        </w:rPr>
        <w:t>
      1) представляются организатором конкурса отдельным сопроводительным письмом на титульном бланке за подписью первого руководителя либо лица, его замещающего, с представлением электронной копии приложений к концессионному предложению;</w:t>
      </w:r>
      <w:r>
        <w:br/>
      </w:r>
      <w:r>
        <w:rPr>
          <w:rFonts w:ascii="Times New Roman"/>
          <w:b w:val="false"/>
          <w:i w:val="false"/>
          <w:color w:val="000000"/>
          <w:sz w:val="28"/>
        </w:rPr>
        <w:t>
      2) подписываются первым руководителем организатора конкурса либо лицом, его замещающим;</w:t>
      </w:r>
      <w:r>
        <w:br/>
      </w:r>
      <w:r>
        <w:rPr>
          <w:rFonts w:ascii="Times New Roman"/>
          <w:b w:val="false"/>
          <w:i w:val="false"/>
          <w:color w:val="000000"/>
          <w:sz w:val="28"/>
        </w:rPr>
        <w:t>
      3) полистно парафируются руководителем структурного подразделения организатора конкурса.</w:t>
      </w:r>
      <w:r>
        <w:br/>
      </w:r>
      <w:r>
        <w:rPr>
          <w:rFonts w:ascii="Times New Roman"/>
          <w:b w:val="false"/>
          <w:i w:val="false"/>
          <w:color w:val="000000"/>
          <w:sz w:val="28"/>
        </w:rPr>
        <w:t>
      В случаях представления информации в неполном объеме организатором конкурса, а также необходимости представления дополнительной информации, предусмотренной проектом договора концессии, в том числе при внесении изменений и дополнений в договоры концессии, специализированная организация по вопросам концессии либо юридические лица, определяемые местным исполнительным органом, в случае, установленном подпунктом 3-2) </w:t>
      </w:r>
      <w:r>
        <w:rPr>
          <w:rFonts w:ascii="Times New Roman"/>
          <w:b w:val="false"/>
          <w:i w:val="false"/>
          <w:color w:val="000000"/>
          <w:sz w:val="28"/>
        </w:rPr>
        <w:t>статьи 13</w:t>
      </w:r>
      <w:r>
        <w:rPr>
          <w:rFonts w:ascii="Times New Roman"/>
          <w:b w:val="false"/>
          <w:i w:val="false"/>
          <w:color w:val="000000"/>
          <w:sz w:val="28"/>
        </w:rPr>
        <w:t xml:space="preserve"> Закона, могут требовать представления необходимой дополнительной информации.</w:t>
      </w:r>
      <w:r>
        <w:br/>
      </w:r>
      <w:r>
        <w:rPr>
          <w:rFonts w:ascii="Times New Roman"/>
          <w:b w:val="false"/>
          <w:i w:val="false"/>
          <w:color w:val="000000"/>
          <w:sz w:val="28"/>
        </w:rPr>
        <w:t>
      Специализированная организация по вопросам концессии либо юридические лица, определяемые местным исполнительным органом, в случае, установленном подпунктом 3-2) </w:t>
      </w:r>
      <w:r>
        <w:rPr>
          <w:rFonts w:ascii="Times New Roman"/>
          <w:b w:val="false"/>
          <w:i w:val="false"/>
          <w:color w:val="000000"/>
          <w:sz w:val="28"/>
        </w:rPr>
        <w:t>статьи 13</w:t>
      </w:r>
      <w:r>
        <w:rPr>
          <w:rFonts w:ascii="Times New Roman"/>
          <w:b w:val="false"/>
          <w:i w:val="false"/>
          <w:color w:val="000000"/>
          <w:sz w:val="28"/>
        </w:rPr>
        <w:t xml:space="preserve"> Закона, в случае необходимости направляют запросы по представлению недостающей и/или дополнительной информации соответствующему организатору конкурса с направлением копии запроса уполномоченному органу по государственному планированию в течение 5 (пять) рабочих дней со дня поступления пакета документов.</w:t>
      </w:r>
      <w:r>
        <w:br/>
      </w:r>
      <w:r>
        <w:rPr>
          <w:rFonts w:ascii="Times New Roman"/>
          <w:b w:val="false"/>
          <w:i w:val="false"/>
          <w:color w:val="000000"/>
          <w:sz w:val="28"/>
        </w:rPr>
        <w:t>
      Организатор конкурса представляет одновременно в уполномоченный орган по государственному планированию и специализированную организацию по вопросам концессии либо юридические лица, определяемые местным исполнительным органом, в случае, установленном подпунктом 3-2) </w:t>
      </w:r>
      <w:r>
        <w:rPr>
          <w:rFonts w:ascii="Times New Roman"/>
          <w:b w:val="false"/>
          <w:i w:val="false"/>
          <w:color w:val="000000"/>
          <w:sz w:val="28"/>
        </w:rPr>
        <w:t>статьи 13</w:t>
      </w:r>
      <w:r>
        <w:rPr>
          <w:rFonts w:ascii="Times New Roman"/>
          <w:b w:val="false"/>
          <w:i w:val="false"/>
          <w:color w:val="000000"/>
          <w:sz w:val="28"/>
        </w:rPr>
        <w:t xml:space="preserve"> Закона, недостающую и/или дополнительную информацию в течение 5 (пять) рабочих дней с момента поступления запроса или уведомляет о необходимости дополнительных сроков для представления информации, но не более 15 (пятнадцать) календарных дней.</w:t>
      </w:r>
      <w:r>
        <w:br/>
      </w:r>
      <w:r>
        <w:rPr>
          <w:rFonts w:ascii="Times New Roman"/>
          <w:b w:val="false"/>
          <w:i w:val="false"/>
          <w:color w:val="000000"/>
          <w:sz w:val="28"/>
        </w:rPr>
        <w:t>
      При этом сроки проведения экспертизы со дня направления запроса и до представления необходимой информации приостанавливаются.</w:t>
      </w:r>
      <w:r>
        <w:br/>
      </w:r>
      <w:r>
        <w:rPr>
          <w:rFonts w:ascii="Times New Roman"/>
          <w:b w:val="false"/>
          <w:i w:val="false"/>
          <w:color w:val="000000"/>
          <w:sz w:val="28"/>
        </w:rPr>
        <w:t>
      В случае доработки проектов договоров концессий, в том числе при внесении в них изменений и дополнений, по заявке организатора конкурса во время проведения экспертизы сроки ее проведения обновляются.</w:t>
      </w:r>
      <w:r>
        <w:br/>
      </w:r>
      <w:r>
        <w:rPr>
          <w:rFonts w:ascii="Times New Roman"/>
          <w:b w:val="false"/>
          <w:i w:val="false"/>
          <w:color w:val="000000"/>
          <w:sz w:val="28"/>
        </w:rPr>
        <w:t>
</w:t>
      </w:r>
      <w:r>
        <w:rPr>
          <w:rFonts w:ascii="Times New Roman"/>
          <w:b w:val="false"/>
          <w:i w:val="false"/>
          <w:color w:val="ff0000"/>
          <w:sz w:val="28"/>
        </w:rPr>
        <w:t xml:space="preserve">      Сноска. Пункт 67 в редакции постановления Правительства РК от 09.10.2014 </w:t>
      </w:r>
      <w:r>
        <w:rPr>
          <w:rFonts w:ascii="Times New Roman"/>
          <w:b w:val="false"/>
          <w:i w:val="false"/>
          <w:color w:val="000000"/>
          <w:sz w:val="28"/>
        </w:rPr>
        <w:t>№ 1072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68. Уполномоченный орган по исполнению бюджета согласовывает проект договора концессии, в том числе при внесении изменений и дополнений в течение 10 (десять) рабочих дней со дня поступления.</w:t>
      </w:r>
      <w:r>
        <w:br/>
      </w:r>
      <w:r>
        <w:rPr>
          <w:rFonts w:ascii="Times New Roman"/>
          <w:b w:val="false"/>
          <w:i w:val="false"/>
          <w:color w:val="000000"/>
          <w:sz w:val="28"/>
        </w:rPr>
        <w:t>
</w:t>
      </w:r>
      <w:r>
        <w:rPr>
          <w:rFonts w:ascii="Times New Roman"/>
          <w:b w:val="false"/>
          <w:i w:val="false"/>
          <w:color w:val="ff0000"/>
          <w:sz w:val="28"/>
        </w:rPr>
        <w:t xml:space="preserve">      Сноска. Пункт 68 в редакции постановления Правительства РК от 09.10.2014 </w:t>
      </w:r>
      <w:r>
        <w:rPr>
          <w:rFonts w:ascii="Times New Roman"/>
          <w:b w:val="false"/>
          <w:i w:val="false"/>
          <w:color w:val="000000"/>
          <w:sz w:val="28"/>
        </w:rPr>
        <w:t>№ 1072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69. Уполномоченный государственный орган, осуществляющий руководство в сферах естественных монополий и на регулируемых рынках согласовывает проект договора концессии, в том числе при внесении изменения и дополнения в договор концессии в части порядка формирования и утверждения тарифов (цен, ставок сборов) на услуги (товары, работы), в течение 10 (десять) рабочих дней со дня его представления либо направляет организатору конкурса (концеденту) мотивированные замечания.</w:t>
      </w:r>
      <w:r>
        <w:br/>
      </w:r>
      <w:r>
        <w:rPr>
          <w:rFonts w:ascii="Times New Roman"/>
          <w:b w:val="false"/>
          <w:i w:val="false"/>
          <w:color w:val="000000"/>
          <w:sz w:val="28"/>
        </w:rPr>
        <w:t>
      При согласовании проекта договора концессии в части порядка формирования и утверждения тарифов (цен, ставок сборов) на регулируемые услуги (товары, работы) государственный орган, осуществляющий руководство в сферах естественных монополий и на регулируемых рынках согласовывает инвестиционную программу и положения договора концессии определяющие:</w:t>
      </w:r>
      <w:r>
        <w:br/>
      </w:r>
      <w:r>
        <w:rPr>
          <w:rFonts w:ascii="Times New Roman"/>
          <w:b w:val="false"/>
          <w:i w:val="false"/>
          <w:color w:val="000000"/>
          <w:sz w:val="28"/>
        </w:rPr>
        <w:t xml:space="preserve">
      1) формирование затрат, включаемых в тариф (цену, ставку сбора); </w:t>
      </w:r>
      <w:r>
        <w:br/>
      </w:r>
      <w:r>
        <w:rPr>
          <w:rFonts w:ascii="Times New Roman"/>
          <w:b w:val="false"/>
          <w:i w:val="false"/>
          <w:color w:val="000000"/>
          <w:sz w:val="28"/>
        </w:rPr>
        <w:t>
      2) формирование статей расходов в пределах технических и технологических норм расхода сырья, материалов, топлива, энергии, а также нормативных технических потерь;</w:t>
      </w:r>
      <w:r>
        <w:br/>
      </w:r>
      <w:r>
        <w:rPr>
          <w:rFonts w:ascii="Times New Roman"/>
          <w:b w:val="false"/>
          <w:i w:val="false"/>
          <w:color w:val="000000"/>
          <w:sz w:val="28"/>
        </w:rPr>
        <w:t xml:space="preserve">
      3) установление перечня расходов, не учитываемых при формировании тарифа (цены, ставки сбора); </w:t>
      </w:r>
      <w:r>
        <w:br/>
      </w:r>
      <w:r>
        <w:rPr>
          <w:rFonts w:ascii="Times New Roman"/>
          <w:b w:val="false"/>
          <w:i w:val="false"/>
          <w:color w:val="000000"/>
          <w:sz w:val="28"/>
        </w:rPr>
        <w:t xml:space="preserve">
      4) объема инвестиций и порядок возврата инвестированного капитала; </w:t>
      </w:r>
      <w:r>
        <w:br/>
      </w:r>
      <w:r>
        <w:rPr>
          <w:rFonts w:ascii="Times New Roman"/>
          <w:b w:val="false"/>
          <w:i w:val="false"/>
          <w:color w:val="000000"/>
          <w:sz w:val="28"/>
        </w:rPr>
        <w:t xml:space="preserve">
      5) формирование и ограничение прибыли, включаемой в тариф (цену, ставку сбора); </w:t>
      </w:r>
      <w:r>
        <w:br/>
      </w:r>
      <w:r>
        <w:rPr>
          <w:rFonts w:ascii="Times New Roman"/>
          <w:b w:val="false"/>
          <w:i w:val="false"/>
          <w:color w:val="000000"/>
          <w:sz w:val="28"/>
        </w:rPr>
        <w:t xml:space="preserve">
      6) применение методов начисления износа основных средств; </w:t>
      </w:r>
      <w:r>
        <w:br/>
      </w:r>
      <w:r>
        <w:rPr>
          <w:rFonts w:ascii="Times New Roman"/>
          <w:b w:val="false"/>
          <w:i w:val="false"/>
          <w:color w:val="000000"/>
          <w:sz w:val="28"/>
        </w:rPr>
        <w:t>
      7) критерии качества эксплуатации объекта концессии;</w:t>
      </w:r>
      <w:r>
        <w:br/>
      </w:r>
      <w:r>
        <w:rPr>
          <w:rFonts w:ascii="Times New Roman"/>
          <w:b w:val="false"/>
          <w:i w:val="false"/>
          <w:color w:val="000000"/>
          <w:sz w:val="28"/>
        </w:rPr>
        <w:t>
      8) порядок определения качества эксплуатации объекта;</w:t>
      </w:r>
      <w:r>
        <w:br/>
      </w:r>
      <w:r>
        <w:rPr>
          <w:rFonts w:ascii="Times New Roman"/>
          <w:b w:val="false"/>
          <w:i w:val="false"/>
          <w:color w:val="000000"/>
          <w:sz w:val="28"/>
        </w:rPr>
        <w:t>
      9) предоставление третьим лицам ограниченного целевого пользования объектом концессии;</w:t>
      </w:r>
      <w:r>
        <w:br/>
      </w:r>
      <w:r>
        <w:rPr>
          <w:rFonts w:ascii="Times New Roman"/>
          <w:b w:val="false"/>
          <w:i w:val="false"/>
          <w:color w:val="000000"/>
          <w:sz w:val="28"/>
        </w:rPr>
        <w:t xml:space="preserve">
      10) сроки (периоды) и источники финансирования проведения капитального ремонта или модернизации объектов; </w:t>
      </w:r>
      <w:r>
        <w:br/>
      </w:r>
      <w:r>
        <w:rPr>
          <w:rFonts w:ascii="Times New Roman"/>
          <w:b w:val="false"/>
          <w:i w:val="false"/>
          <w:color w:val="000000"/>
          <w:sz w:val="28"/>
        </w:rPr>
        <w:t>
      11) права и обязанности концессионера связанные с формированием и утверждением тарифов;</w:t>
      </w:r>
      <w:r>
        <w:br/>
      </w:r>
      <w:r>
        <w:rPr>
          <w:rFonts w:ascii="Times New Roman"/>
          <w:b w:val="false"/>
          <w:i w:val="false"/>
          <w:color w:val="000000"/>
          <w:sz w:val="28"/>
        </w:rPr>
        <w:t>
      12) проведение переоценки основных средств и направлений использования средств амортизационных отчислений, предусматриваемых тарифной сметой субъекта естественной монополии;</w:t>
      </w:r>
      <w:r>
        <w:br/>
      </w:r>
      <w:r>
        <w:rPr>
          <w:rFonts w:ascii="Times New Roman"/>
          <w:b w:val="false"/>
          <w:i w:val="false"/>
          <w:color w:val="000000"/>
          <w:sz w:val="28"/>
        </w:rPr>
        <w:t>
      13) осуществление контроля деятельности в сферах естественных монополий, а также государственного регулирования и контроля за ценообразованием на регулируемых рынках, включая осуществление контроля за объемом и качеством производимых продукции, работ и услуг по концессионному проекту.</w:t>
      </w:r>
      <w:r>
        <w:br/>
      </w:r>
      <w:r>
        <w:rPr>
          <w:rFonts w:ascii="Times New Roman"/>
          <w:b w:val="false"/>
          <w:i w:val="false"/>
          <w:color w:val="000000"/>
          <w:sz w:val="28"/>
        </w:rPr>
        <w:t>
</w:t>
      </w:r>
      <w:r>
        <w:rPr>
          <w:rFonts w:ascii="Times New Roman"/>
          <w:b w:val="false"/>
          <w:i w:val="false"/>
          <w:color w:val="ff0000"/>
          <w:sz w:val="28"/>
        </w:rPr>
        <w:t xml:space="preserve">      Сноска. Пункт 69 с изменением, внесенным постановлением Правительства РК от 30.04.2014 </w:t>
      </w:r>
      <w:r>
        <w:rPr>
          <w:rFonts w:ascii="Times New Roman"/>
          <w:b w:val="false"/>
          <w:i w:val="false"/>
          <w:color w:val="000000"/>
          <w:sz w:val="28"/>
        </w:rPr>
        <w:t>№ 427</w:t>
      </w:r>
      <w:r>
        <w:rPr>
          <w:rFonts w:ascii="Times New Roman"/>
          <w:b w:val="false"/>
          <w:i w:val="false"/>
          <w:color w:val="000000"/>
          <w:sz w:val="28"/>
        </w:rPr>
        <w:t> </w:t>
      </w:r>
      <w:r>
        <w:rPr>
          <w:rFonts w:ascii="Times New Roman"/>
          <w:b w:val="false"/>
          <w:i w:val="false"/>
          <w:color w:val="ff0000"/>
          <w:sz w:val="28"/>
        </w:rPr>
        <w:t>(вводится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70. По итогам конкурса по выбору концессионера с учетом заключения экспертизы проекта договора концессии решением Комиссии утверждается концессионная заявка, а заявитель признается победителем конкурса.</w:t>
      </w:r>
      <w:r>
        <w:br/>
      </w:r>
      <w:r>
        <w:rPr>
          <w:rFonts w:ascii="Times New Roman"/>
          <w:b w:val="false"/>
          <w:i w:val="false"/>
          <w:color w:val="000000"/>
          <w:sz w:val="28"/>
        </w:rPr>
        <w:t>
      В случае если финансирование концессионного проекта предполагается за счет негосударственных займов, привлекаемых под государственную гарантию и (или) поручительство государства, решение Комиссии об итогах конкурса принимается с учетом заключения финансовой экспертизы концессионного проекта центрального уполномоченного органа по исполнению бюджета в соответствии с бюджетным законодательством.</w:t>
      </w:r>
      <w:r>
        <w:br/>
      </w:r>
      <w:r>
        <w:rPr>
          <w:rFonts w:ascii="Times New Roman"/>
          <w:b w:val="false"/>
          <w:i w:val="false"/>
          <w:color w:val="000000"/>
          <w:sz w:val="28"/>
        </w:rPr>
        <w:t>
</w:t>
      </w:r>
      <w:r>
        <w:rPr>
          <w:rFonts w:ascii="Times New Roman"/>
          <w:b w:val="false"/>
          <w:i w:val="false"/>
          <w:color w:val="000000"/>
          <w:sz w:val="28"/>
        </w:rPr>
        <w:t>
      71. Решение Комиссии оформляется в виде протокола.</w:t>
      </w:r>
      <w:r>
        <w:br/>
      </w:r>
      <w:r>
        <w:rPr>
          <w:rFonts w:ascii="Times New Roman"/>
          <w:b w:val="false"/>
          <w:i w:val="false"/>
          <w:color w:val="000000"/>
          <w:sz w:val="28"/>
        </w:rPr>
        <w:t>
</w:t>
      </w:r>
      <w:r>
        <w:rPr>
          <w:rFonts w:ascii="Times New Roman"/>
          <w:b w:val="false"/>
          <w:i w:val="false"/>
          <w:color w:val="000000"/>
          <w:sz w:val="28"/>
        </w:rPr>
        <w:t>
      72. Организатор конкурса заключает договор концессии с победителем конкурса.</w:t>
      </w:r>
      <w:r>
        <w:br/>
      </w:r>
      <w:r>
        <w:rPr>
          <w:rFonts w:ascii="Times New Roman"/>
          <w:b w:val="false"/>
          <w:i w:val="false"/>
          <w:color w:val="000000"/>
          <w:sz w:val="28"/>
        </w:rPr>
        <w:t>
      Заключение договора не осуществляются в случаях, если;</w:t>
      </w:r>
      <w:r>
        <w:br/>
      </w:r>
      <w:r>
        <w:rPr>
          <w:rFonts w:ascii="Times New Roman"/>
          <w:b w:val="false"/>
          <w:i w:val="false"/>
          <w:color w:val="000000"/>
          <w:sz w:val="28"/>
        </w:rPr>
        <w:t>
      1) победитель конкурса уклонился от заключения договора концессии;</w:t>
      </w:r>
      <w:r>
        <w:br/>
      </w:r>
      <w:r>
        <w:rPr>
          <w:rFonts w:ascii="Times New Roman"/>
          <w:b w:val="false"/>
          <w:i w:val="false"/>
          <w:color w:val="000000"/>
          <w:sz w:val="28"/>
        </w:rPr>
        <w:t>
      2) участники конкурса, конкурсные заявки которых признаны лучшими, отказались от обсуждения и уточнения концессионных заявок и условий договоров концессии в соответствии с замечаниями и предложениями Комиссии, либо их предложения являются неприемлемыми с точки зрения условий конкурса.</w:t>
      </w:r>
      <w:r>
        <w:br/>
      </w:r>
      <w:r>
        <w:rPr>
          <w:rFonts w:ascii="Times New Roman"/>
          <w:b w:val="false"/>
          <w:i w:val="false"/>
          <w:color w:val="000000"/>
          <w:sz w:val="28"/>
        </w:rPr>
        <w:t>
</w:t>
      </w:r>
      <w:r>
        <w:rPr>
          <w:rFonts w:ascii="Times New Roman"/>
          <w:b w:val="false"/>
          <w:i w:val="false"/>
          <w:color w:val="000000"/>
          <w:sz w:val="28"/>
        </w:rPr>
        <w:t>
      73. Срок заключения договора концессии не может быть более девяноста календарных дней со дня подведения итогов конкурса по выбору концессионера в соответствии с </w:t>
      </w:r>
      <w:r>
        <w:rPr>
          <w:rFonts w:ascii="Times New Roman"/>
          <w:b w:val="false"/>
          <w:i w:val="false"/>
          <w:color w:val="000000"/>
          <w:sz w:val="28"/>
        </w:rPr>
        <w:t>пунктами 70</w:t>
      </w:r>
      <w:r>
        <w:rPr>
          <w:rFonts w:ascii="Times New Roman"/>
          <w:b w:val="false"/>
          <w:i w:val="false"/>
          <w:color w:val="000000"/>
          <w:sz w:val="28"/>
        </w:rPr>
        <w:t xml:space="preserve"> и </w:t>
      </w:r>
      <w:r>
        <w:rPr>
          <w:rFonts w:ascii="Times New Roman"/>
          <w:b w:val="false"/>
          <w:i w:val="false"/>
          <w:color w:val="000000"/>
          <w:sz w:val="28"/>
        </w:rPr>
        <w:t>71</w:t>
      </w:r>
      <w:r>
        <w:rPr>
          <w:rFonts w:ascii="Times New Roman"/>
          <w:b w:val="false"/>
          <w:i w:val="false"/>
          <w:color w:val="000000"/>
          <w:sz w:val="28"/>
        </w:rPr>
        <w:t xml:space="preserve"> настоящих Правил.</w:t>
      </w:r>
      <w:r>
        <w:br/>
      </w:r>
      <w:r>
        <w:rPr>
          <w:rFonts w:ascii="Times New Roman"/>
          <w:b w:val="false"/>
          <w:i w:val="false"/>
          <w:color w:val="000000"/>
          <w:sz w:val="28"/>
        </w:rPr>
        <w:t>
</w:t>
      </w:r>
      <w:r>
        <w:rPr>
          <w:rFonts w:ascii="Times New Roman"/>
          <w:b w:val="false"/>
          <w:i w:val="false"/>
          <w:color w:val="ff0000"/>
          <w:sz w:val="28"/>
        </w:rPr>
        <w:t xml:space="preserve">      Сноска. Пункт 73 в редакции постановления Правительства РК от 09.10.2014 </w:t>
      </w:r>
      <w:r>
        <w:rPr>
          <w:rFonts w:ascii="Times New Roman"/>
          <w:b w:val="false"/>
          <w:i w:val="false"/>
          <w:color w:val="000000"/>
          <w:sz w:val="28"/>
        </w:rPr>
        <w:t>№ 1072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End w:id="37"/>
    <w:bookmarkStart w:name="z44" w:id="38"/>
    <w:p>
      <w:pPr>
        <w:spacing w:after="0"/>
        <w:ind w:left="0"/>
        <w:jc w:val="left"/>
      </w:pPr>
      <w:r>
        <w:rPr>
          <w:rFonts w:ascii="Times New Roman"/>
          <w:b/>
          <w:i w:val="false"/>
          <w:color w:val="000000"/>
        </w:rPr>
        <w:t xml:space="preserve"> 
10. Основания признания конкурса несостоявшимися</w:t>
      </w:r>
    </w:p>
    <w:bookmarkEnd w:id="38"/>
    <w:bookmarkStart w:name="z45" w:id="39"/>
    <w:p>
      <w:pPr>
        <w:spacing w:after="0"/>
        <w:ind w:left="0"/>
        <w:jc w:val="both"/>
      </w:pPr>
      <w:r>
        <w:rPr>
          <w:rFonts w:ascii="Times New Roman"/>
          <w:b w:val="false"/>
          <w:i w:val="false"/>
          <w:color w:val="000000"/>
          <w:sz w:val="28"/>
        </w:rPr>
        <w:t>
      74. Конкурс признается несостоявшимся в следующих случаях:</w:t>
      </w:r>
      <w:r>
        <w:br/>
      </w:r>
      <w:r>
        <w:rPr>
          <w:rFonts w:ascii="Times New Roman"/>
          <w:b w:val="false"/>
          <w:i w:val="false"/>
          <w:color w:val="000000"/>
          <w:sz w:val="28"/>
        </w:rPr>
        <w:t>
      1) отсутствия представленных конкурсных заявок, за исключением третьего и последующих конкурсов по данному объекту концессии;</w:t>
      </w:r>
      <w:r>
        <w:br/>
      </w:r>
      <w:r>
        <w:rPr>
          <w:rFonts w:ascii="Times New Roman"/>
          <w:b w:val="false"/>
          <w:i w:val="false"/>
          <w:color w:val="000000"/>
          <w:sz w:val="28"/>
        </w:rPr>
        <w:t>
      2) предоставления менее двух конкурсных заявок, за исключением третьего и последующих конкурсов по данному объекту концессии.</w:t>
      </w:r>
    </w:p>
    <w:bookmarkEnd w:id="39"/>
    <w:p>
      <w:pPr>
        <w:spacing w:after="0"/>
        <w:ind w:left="0"/>
        <w:jc w:val="both"/>
      </w:pPr>
      <w:r>
        <w:rPr>
          <w:rFonts w:ascii="Times New Roman"/>
          <w:b w:val="false"/>
          <w:i w:val="false"/>
          <w:color w:val="000000"/>
          <w:sz w:val="28"/>
        </w:rPr>
        <w:t xml:space="preserve">Утвержден         </w:t>
      </w:r>
      <w:r>
        <w:br/>
      </w:r>
      <w:r>
        <w:rPr>
          <w:rFonts w:ascii="Times New Roman"/>
          <w:b w:val="false"/>
          <w:i w:val="false"/>
          <w:color w:val="000000"/>
          <w:sz w:val="28"/>
        </w:rPr>
        <w:t>
постановлением Правительства</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от 10 декабря 2010 года № 1343</w:t>
      </w:r>
    </w:p>
    <w:bookmarkStart w:name="z136" w:id="40"/>
    <w:p>
      <w:pPr>
        <w:spacing w:after="0"/>
        <w:ind w:left="0"/>
        <w:jc w:val="left"/>
      </w:pPr>
      <w:r>
        <w:rPr>
          <w:rFonts w:ascii="Times New Roman"/>
          <w:b/>
          <w:i w:val="false"/>
          <w:color w:val="000000"/>
        </w:rPr>
        <w:t xml:space="preserve"> 
Правила</w:t>
      </w:r>
      <w:r>
        <w:br/>
      </w:r>
      <w:r>
        <w:rPr>
          <w:rFonts w:ascii="Times New Roman"/>
          <w:b/>
          <w:i w:val="false"/>
          <w:color w:val="000000"/>
        </w:rPr>
        <w:t>
проведения мониторинга договоров концессии, проведения</w:t>
      </w:r>
      <w:r>
        <w:br/>
      </w:r>
      <w:r>
        <w:rPr>
          <w:rFonts w:ascii="Times New Roman"/>
          <w:b/>
          <w:i w:val="false"/>
          <w:color w:val="000000"/>
        </w:rPr>
        <w:t>
мониторинга и оценки реализации концессионных проектов</w:t>
      </w:r>
    </w:p>
    <w:bookmarkEnd w:id="40"/>
    <w:p>
      <w:pPr>
        <w:spacing w:after="0"/>
        <w:ind w:left="0"/>
        <w:jc w:val="both"/>
      </w:pPr>
      <w:r>
        <w:rPr>
          <w:rFonts w:ascii="Times New Roman"/>
          <w:b w:val="false"/>
          <w:i w:val="false"/>
          <w:color w:val="ff0000"/>
          <w:sz w:val="28"/>
        </w:rPr>
        <w:t xml:space="preserve">      Сноска. Заголовок правил в редакции постановления Правительства РК от 30.04.2014 </w:t>
      </w:r>
      <w:r>
        <w:rPr>
          <w:rFonts w:ascii="Times New Roman"/>
          <w:b w:val="false"/>
          <w:i w:val="false"/>
          <w:color w:val="ff0000"/>
          <w:sz w:val="28"/>
        </w:rPr>
        <w:t>№ 427</w:t>
      </w:r>
      <w:r>
        <w:rPr>
          <w:rFonts w:ascii="Times New Roman"/>
          <w:b w:val="false"/>
          <w:i w:val="false"/>
          <w:color w:val="ff0000"/>
          <w:sz w:val="28"/>
        </w:rPr>
        <w:t>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ff0000"/>
          <w:sz w:val="28"/>
        </w:rPr>
        <w:t xml:space="preserve">      Сноска. Правила в редакции постановления Правительства РК от 04.12.2013 </w:t>
      </w:r>
      <w:r>
        <w:rPr>
          <w:rFonts w:ascii="Times New Roman"/>
          <w:b w:val="false"/>
          <w:i w:val="false"/>
          <w:color w:val="ff0000"/>
          <w:sz w:val="28"/>
        </w:rPr>
        <w:t>№ 1305</w:t>
      </w:r>
      <w:r>
        <w:rPr>
          <w:rFonts w:ascii="Times New Roman"/>
          <w:b w:val="false"/>
          <w:i w:val="false"/>
          <w:color w:val="ff0000"/>
          <w:sz w:val="28"/>
        </w:rPr>
        <w:t xml:space="preserve"> (вводится в действие по истечении десяти календарных дней со дня первого официального опубликования).</w:t>
      </w:r>
    </w:p>
    <w:bookmarkStart w:name="z47" w:id="41"/>
    <w:p>
      <w:pPr>
        <w:spacing w:after="0"/>
        <w:ind w:left="0"/>
        <w:jc w:val="left"/>
      </w:pPr>
      <w:r>
        <w:rPr>
          <w:rFonts w:ascii="Times New Roman"/>
          <w:b/>
          <w:i w:val="false"/>
          <w:color w:val="000000"/>
        </w:rPr>
        <w:t xml:space="preserve"> 
1. Общие положения</w:t>
      </w:r>
    </w:p>
    <w:bookmarkEnd w:id="41"/>
    <w:bookmarkStart w:name="z48" w:id="42"/>
    <w:p>
      <w:pPr>
        <w:spacing w:after="0"/>
        <w:ind w:left="0"/>
        <w:jc w:val="both"/>
      </w:pPr>
      <w:r>
        <w:rPr>
          <w:rFonts w:ascii="Times New Roman"/>
          <w:b w:val="false"/>
          <w:i w:val="false"/>
          <w:color w:val="000000"/>
          <w:sz w:val="28"/>
        </w:rPr>
        <w:t>
      1. Настоящие Правила проведения мониторинга договоров концессии, проведения мониторинга и оценки реализации концессионных проектов (далее – Правила) разработаны в соответствии с </w:t>
      </w:r>
      <w:r>
        <w:rPr>
          <w:rFonts w:ascii="Times New Roman"/>
          <w:b w:val="false"/>
          <w:i w:val="false"/>
          <w:color w:val="000000"/>
          <w:sz w:val="28"/>
        </w:rPr>
        <w:t>пунктом 4</w:t>
      </w:r>
      <w:r>
        <w:rPr>
          <w:rFonts w:ascii="Times New Roman"/>
          <w:b w:val="false"/>
          <w:i w:val="false"/>
          <w:color w:val="000000"/>
          <w:sz w:val="28"/>
        </w:rPr>
        <w:t xml:space="preserve"> статьи 158 Бюджетного кодекса Республики Казахстан от 4 декабря 2008 года, а также </w:t>
      </w:r>
      <w:r>
        <w:rPr>
          <w:rFonts w:ascii="Times New Roman"/>
          <w:b w:val="false"/>
          <w:i w:val="false"/>
          <w:color w:val="000000"/>
          <w:sz w:val="28"/>
        </w:rPr>
        <w:t>пунктом 7-1</w:t>
      </w:r>
      <w:r>
        <w:rPr>
          <w:rFonts w:ascii="Times New Roman"/>
          <w:b w:val="false"/>
          <w:i w:val="false"/>
          <w:color w:val="000000"/>
          <w:sz w:val="28"/>
        </w:rPr>
        <w:t xml:space="preserve"> статьи 8 Закона Республики Казахстан от 7 июля 2006 года «О концессиях».</w:t>
      </w:r>
      <w:r>
        <w:br/>
      </w:r>
      <w:r>
        <w:rPr>
          <w:rFonts w:ascii="Times New Roman"/>
          <w:b w:val="false"/>
          <w:i w:val="false"/>
          <w:color w:val="000000"/>
          <w:sz w:val="28"/>
        </w:rPr>
        <w:t>
</w:t>
      </w:r>
      <w:r>
        <w:rPr>
          <w:rFonts w:ascii="Times New Roman"/>
          <w:b w:val="false"/>
          <w:i w:val="false"/>
          <w:color w:val="ff0000"/>
          <w:sz w:val="28"/>
        </w:rPr>
        <w:t xml:space="preserve">      Сноска. Пункт 1 в редакции постановления Правительства РК от 30.04.2014 </w:t>
      </w:r>
      <w:r>
        <w:rPr>
          <w:rFonts w:ascii="Times New Roman"/>
          <w:b w:val="false"/>
          <w:i w:val="false"/>
          <w:color w:val="000000"/>
          <w:sz w:val="28"/>
        </w:rPr>
        <w:t>№ 427</w:t>
      </w:r>
      <w:r>
        <w:rPr>
          <w:rFonts w:ascii="Times New Roman"/>
          <w:b w:val="false"/>
          <w:i w:val="false"/>
          <w:color w:val="000000"/>
          <w:sz w:val="28"/>
        </w:rPr>
        <w:t> </w:t>
      </w:r>
      <w:r>
        <w:rPr>
          <w:rFonts w:ascii="Times New Roman"/>
          <w:b w:val="false"/>
          <w:i w:val="false"/>
          <w:color w:val="ff0000"/>
          <w:sz w:val="28"/>
        </w:rPr>
        <w:t>(вводится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2. Настоящие Правила определяют порядок проведения мониторинга договоров концессии, мониторинга и оценки реализации концессионных проектов.</w:t>
      </w:r>
      <w:r>
        <w:br/>
      </w:r>
      <w:r>
        <w:rPr>
          <w:rFonts w:ascii="Times New Roman"/>
          <w:b w:val="false"/>
          <w:i w:val="false"/>
          <w:color w:val="000000"/>
          <w:sz w:val="28"/>
        </w:rPr>
        <w:t>
</w:t>
      </w:r>
      <w:r>
        <w:rPr>
          <w:rFonts w:ascii="Times New Roman"/>
          <w:b w:val="false"/>
          <w:i w:val="false"/>
          <w:color w:val="ff0000"/>
          <w:sz w:val="28"/>
        </w:rPr>
        <w:t xml:space="preserve">      Сноска. Пункт 2 в редакции постановления Правительства РК от 30.04.2014 </w:t>
      </w:r>
      <w:r>
        <w:rPr>
          <w:rFonts w:ascii="Times New Roman"/>
          <w:b w:val="false"/>
          <w:i w:val="false"/>
          <w:color w:val="000000"/>
          <w:sz w:val="28"/>
        </w:rPr>
        <w:t>№ 427</w:t>
      </w:r>
      <w:r>
        <w:rPr>
          <w:rFonts w:ascii="Times New Roman"/>
          <w:b w:val="false"/>
          <w:i w:val="false"/>
          <w:color w:val="000000"/>
          <w:sz w:val="28"/>
        </w:rPr>
        <w:t> </w:t>
      </w:r>
      <w:r>
        <w:rPr>
          <w:rFonts w:ascii="Times New Roman"/>
          <w:b w:val="false"/>
          <w:i w:val="false"/>
          <w:color w:val="ff0000"/>
          <w:sz w:val="28"/>
        </w:rPr>
        <w:t>(вводится в действие по истечении десяти календарных дней после дня его первого официального опубликования).</w:t>
      </w:r>
    </w:p>
    <w:bookmarkEnd w:id="42"/>
    <w:bookmarkStart w:name="z50" w:id="43"/>
    <w:p>
      <w:pPr>
        <w:spacing w:after="0"/>
        <w:ind w:left="0"/>
        <w:jc w:val="left"/>
      </w:pPr>
      <w:r>
        <w:rPr>
          <w:rFonts w:ascii="Times New Roman"/>
          <w:b/>
          <w:i w:val="false"/>
          <w:color w:val="000000"/>
        </w:rPr>
        <w:t xml:space="preserve"> 
2. Порядок проведения мониторинга договоров концессии</w:t>
      </w:r>
    </w:p>
    <w:bookmarkEnd w:id="43"/>
    <w:bookmarkStart w:name="z51" w:id="44"/>
    <w:p>
      <w:pPr>
        <w:spacing w:after="0"/>
        <w:ind w:left="0"/>
        <w:jc w:val="both"/>
      </w:pPr>
      <w:r>
        <w:rPr>
          <w:rFonts w:ascii="Times New Roman"/>
          <w:b w:val="false"/>
          <w:i w:val="false"/>
          <w:color w:val="000000"/>
          <w:sz w:val="28"/>
        </w:rPr>
        <w:t>
      3. Мониторинг договоров концессии по объектам концессии, находящиеся в республиканской и коммунальной собственности представляет собой систему сбора информации, анализа, оценки и прогноза состояния в части эксплуатации и использования объекта концессии по целевому назначению и сохранению в надлежащем состоянии.</w:t>
      </w:r>
      <w:r>
        <w:br/>
      </w:r>
      <w:r>
        <w:rPr>
          <w:rFonts w:ascii="Times New Roman"/>
          <w:b w:val="false"/>
          <w:i w:val="false"/>
          <w:color w:val="000000"/>
          <w:sz w:val="28"/>
        </w:rPr>
        <w:t>
</w:t>
      </w:r>
      <w:r>
        <w:rPr>
          <w:rFonts w:ascii="Times New Roman"/>
          <w:b w:val="false"/>
          <w:i w:val="false"/>
          <w:color w:val="000000"/>
          <w:sz w:val="28"/>
        </w:rPr>
        <w:t>
      4. Мониторинг договоров концессии осуществляют:</w:t>
      </w:r>
      <w:r>
        <w:br/>
      </w:r>
      <w:r>
        <w:rPr>
          <w:rFonts w:ascii="Times New Roman"/>
          <w:b w:val="false"/>
          <w:i w:val="false"/>
          <w:color w:val="000000"/>
          <w:sz w:val="28"/>
        </w:rPr>
        <w:t>
      по объектам концессии, относящимся к республиканской собственности – уполномоченный государственный орган по осуществлению права распоряжения республиканской собственностью;</w:t>
      </w:r>
      <w:r>
        <w:br/>
      </w:r>
      <w:r>
        <w:rPr>
          <w:rFonts w:ascii="Times New Roman"/>
          <w:b w:val="false"/>
          <w:i w:val="false"/>
          <w:color w:val="000000"/>
          <w:sz w:val="28"/>
        </w:rPr>
        <w:t>
      по объектам концессии, относящимся к коммунальной собственности – местные исполнительные органы.</w:t>
      </w:r>
      <w:r>
        <w:br/>
      </w:r>
      <w:r>
        <w:rPr>
          <w:rFonts w:ascii="Times New Roman"/>
          <w:b w:val="false"/>
          <w:i w:val="false"/>
          <w:color w:val="000000"/>
          <w:sz w:val="28"/>
        </w:rPr>
        <w:t>
</w:t>
      </w:r>
      <w:r>
        <w:rPr>
          <w:rFonts w:ascii="Times New Roman"/>
          <w:b w:val="false"/>
          <w:i w:val="false"/>
          <w:color w:val="000000"/>
          <w:sz w:val="28"/>
        </w:rPr>
        <w:t>
      5. Задачами мониторинга договоров концессии являются:</w:t>
      </w:r>
      <w:r>
        <w:br/>
      </w:r>
      <w:r>
        <w:rPr>
          <w:rFonts w:ascii="Times New Roman"/>
          <w:b w:val="false"/>
          <w:i w:val="false"/>
          <w:color w:val="000000"/>
          <w:sz w:val="28"/>
        </w:rPr>
        <w:t>
      1) анализ эффективности управления объектами концессии, а также оценка состояния государственного имущества;</w:t>
      </w:r>
      <w:r>
        <w:br/>
      </w:r>
      <w:r>
        <w:rPr>
          <w:rFonts w:ascii="Times New Roman"/>
          <w:b w:val="false"/>
          <w:i w:val="false"/>
          <w:color w:val="000000"/>
          <w:sz w:val="28"/>
        </w:rPr>
        <w:t>
      2) предупреждение ситуаций нецелевого использования, наносящих ущерб государственному имуществу, переданному в концессию, в случае необходимости выработка рекомендаций по эффективному управлению государственным имуществом;</w:t>
      </w:r>
      <w:r>
        <w:br/>
      </w:r>
      <w:r>
        <w:rPr>
          <w:rFonts w:ascii="Times New Roman"/>
          <w:b w:val="false"/>
          <w:i w:val="false"/>
          <w:color w:val="000000"/>
          <w:sz w:val="28"/>
        </w:rPr>
        <w:t>
      3) экспертная оценка состояния техники и технологии объекта мониторинга, и перспектив их развития;</w:t>
      </w:r>
      <w:r>
        <w:br/>
      </w:r>
      <w:r>
        <w:rPr>
          <w:rFonts w:ascii="Times New Roman"/>
          <w:b w:val="false"/>
          <w:i w:val="false"/>
          <w:color w:val="000000"/>
          <w:sz w:val="28"/>
        </w:rPr>
        <w:t>
      4) создание благоприятных условий для обеспечения экономического роста государства, максимального уменьшения степени уязвимости экономики от возможных отрицательных факторов.</w:t>
      </w:r>
      <w:r>
        <w:br/>
      </w:r>
      <w:r>
        <w:rPr>
          <w:rFonts w:ascii="Times New Roman"/>
          <w:b w:val="false"/>
          <w:i w:val="false"/>
          <w:color w:val="000000"/>
          <w:sz w:val="28"/>
        </w:rPr>
        <w:t>
</w:t>
      </w:r>
      <w:r>
        <w:rPr>
          <w:rFonts w:ascii="Times New Roman"/>
          <w:b w:val="false"/>
          <w:i w:val="false"/>
          <w:color w:val="000000"/>
          <w:sz w:val="28"/>
        </w:rPr>
        <w:t>
      6. Для проведения работ по обследованию объектов мониторинга, сбору и анализу информации, выработке рекомендаций уполномоченный государственный орган по осуществлению права распоряжения республиканской собственностью и местный исполнительный орган привлекают независимых экспертов, в соответствии с Правилами осуществления мониторинга эффективности управления государственным имуществом, в том числе государственными предприятиями и юридическими лицами с участием государства, утвержденных постановлением Правительства Республики Казахстан.</w:t>
      </w:r>
      <w:r>
        <w:br/>
      </w:r>
      <w:r>
        <w:rPr>
          <w:rFonts w:ascii="Times New Roman"/>
          <w:b w:val="false"/>
          <w:i w:val="false"/>
          <w:color w:val="000000"/>
          <w:sz w:val="28"/>
        </w:rPr>
        <w:t>
</w:t>
      </w:r>
      <w:r>
        <w:rPr>
          <w:rFonts w:ascii="Times New Roman"/>
          <w:b w:val="false"/>
          <w:i w:val="false"/>
          <w:color w:val="000000"/>
          <w:sz w:val="28"/>
        </w:rPr>
        <w:t>
      7. Уполномоченные на проведение мониторинга договоров концессии государственный орган по осуществлению права распоряжения республиканской собственностью или местный исполнительный орган в целях осуществления мониторинга договоров концессии по объектам концессии находящихся в республиканской и коммунальной собственности:</w:t>
      </w:r>
      <w:r>
        <w:br/>
      </w:r>
      <w:r>
        <w:rPr>
          <w:rFonts w:ascii="Times New Roman"/>
          <w:b w:val="false"/>
          <w:i w:val="false"/>
          <w:color w:val="000000"/>
          <w:sz w:val="28"/>
        </w:rPr>
        <w:t>
      1) запрашивают и получают по объектам концессии относящейся к республиканской или коммунальной собственности информацию о производственно-технических, технологических и правовых параметрах деятельности объекта мониторинга, необходимой для производства достоверного и объективного анализа;</w:t>
      </w:r>
      <w:r>
        <w:br/>
      </w:r>
      <w:r>
        <w:rPr>
          <w:rFonts w:ascii="Times New Roman"/>
          <w:b w:val="false"/>
          <w:i w:val="false"/>
          <w:color w:val="000000"/>
          <w:sz w:val="28"/>
        </w:rPr>
        <w:t>
      2) запрашивают и получают от центральных исполнительных органов Республики Казахстан, а также иных заинтересованных государственных органов и юридических лиц, независимо от их ведомственной принадлежности, документы и сведения, необходимые для анализа эффективности управления объектами мониторинга;</w:t>
      </w:r>
      <w:r>
        <w:br/>
      </w:r>
      <w:r>
        <w:rPr>
          <w:rFonts w:ascii="Times New Roman"/>
          <w:b w:val="false"/>
          <w:i w:val="false"/>
          <w:color w:val="000000"/>
          <w:sz w:val="28"/>
        </w:rPr>
        <w:t>
      3) ведут систематические наблюдения за состоянием и тенденциями развития объектов мониторинга, осуществляя сбор и анализ информации по объектам мониторинга с целью своевременного выявления и нейтрализации факторов, оказывающих неблагоприятное воздействие на сохранение и укрепление ресурсно-энергетической основы экономики страны и регионов, единых и самостоятельных коммуникационной и энергетической систем, обеспечения устойчивого экономического роста;</w:t>
      </w:r>
      <w:r>
        <w:br/>
      </w:r>
      <w:r>
        <w:rPr>
          <w:rFonts w:ascii="Times New Roman"/>
          <w:b w:val="false"/>
          <w:i w:val="false"/>
          <w:color w:val="000000"/>
          <w:sz w:val="28"/>
        </w:rPr>
        <w:t xml:space="preserve">
      4) ежегодно в срок до 30 января представляют заключение по результатам мониторинга за отчетный период в уполномоченный орган по государственному планированию и при необходимости рекомендации. </w:t>
      </w:r>
      <w:r>
        <w:br/>
      </w:r>
      <w:r>
        <w:rPr>
          <w:rFonts w:ascii="Times New Roman"/>
          <w:b w:val="false"/>
          <w:i w:val="false"/>
          <w:color w:val="000000"/>
          <w:sz w:val="28"/>
        </w:rPr>
        <w:t>
</w:t>
      </w:r>
      <w:r>
        <w:rPr>
          <w:rFonts w:ascii="Times New Roman"/>
          <w:b w:val="false"/>
          <w:i w:val="false"/>
          <w:color w:val="000000"/>
          <w:sz w:val="28"/>
        </w:rPr>
        <w:t>
      8. Концессионер по объектам концессии находящиеся в республиканской и коммунальной собственности по запросу представляют уполномоченному органу по осуществлению права распоряжения республиканской собственностью, местному исполнительному органу и/или их доверенным лицам, имеющим соответствующие подтвержденные полномочия, всю необходимую информацию для достоверного и объективного анализа эффективности управления на бумажном и электронном носителях.</w:t>
      </w:r>
      <w:r>
        <w:br/>
      </w:r>
      <w:r>
        <w:rPr>
          <w:rFonts w:ascii="Times New Roman"/>
          <w:b w:val="false"/>
          <w:i w:val="false"/>
          <w:color w:val="000000"/>
          <w:sz w:val="28"/>
        </w:rPr>
        <w:t>
</w:t>
      </w:r>
      <w:r>
        <w:rPr>
          <w:rFonts w:ascii="Times New Roman"/>
          <w:b w:val="false"/>
          <w:i w:val="false"/>
          <w:color w:val="000000"/>
          <w:sz w:val="28"/>
        </w:rPr>
        <w:t>
      9. Содержание мониторинга договора концессии по объектам концессии, находящихся, в республиканской и коммунальной собственности составляют:</w:t>
      </w:r>
      <w:r>
        <w:br/>
      </w:r>
      <w:r>
        <w:rPr>
          <w:rFonts w:ascii="Times New Roman"/>
          <w:b w:val="false"/>
          <w:i w:val="false"/>
          <w:color w:val="000000"/>
          <w:sz w:val="28"/>
        </w:rPr>
        <w:t>
      1) базовые обследования объектов мониторинга, относящихся к государственной собственности не чаще одного раза в три года, а в случаях представляющих угрозу безопасности государства, по мере необходимости, но не чаще одного раза в год;</w:t>
      </w:r>
      <w:r>
        <w:br/>
      </w:r>
      <w:r>
        <w:rPr>
          <w:rFonts w:ascii="Times New Roman"/>
          <w:b w:val="false"/>
          <w:i w:val="false"/>
          <w:color w:val="000000"/>
          <w:sz w:val="28"/>
        </w:rPr>
        <w:t>
      2) периодический оперативный сбор информации по состоянию государственного имущества, находящегося в концессии, предназначенной для текущего обновления основных данных мониторинга по деятельности объектов в периоды между базовыми комплексными обследованиями объектов мониторинга.</w:t>
      </w:r>
      <w:r>
        <w:br/>
      </w:r>
      <w:r>
        <w:rPr>
          <w:rFonts w:ascii="Times New Roman"/>
          <w:b w:val="false"/>
          <w:i w:val="false"/>
          <w:color w:val="000000"/>
          <w:sz w:val="28"/>
        </w:rPr>
        <w:t>
</w:t>
      </w:r>
      <w:r>
        <w:rPr>
          <w:rFonts w:ascii="Times New Roman"/>
          <w:b w:val="false"/>
          <w:i w:val="false"/>
          <w:color w:val="000000"/>
          <w:sz w:val="28"/>
        </w:rPr>
        <w:t>
      10. Мониторинг договоров концессии по объектам концессии находящихся в республиканской и коммунальной собственности включает в себя анализ:</w:t>
      </w:r>
      <w:r>
        <w:br/>
      </w:r>
      <w:r>
        <w:rPr>
          <w:rFonts w:ascii="Times New Roman"/>
          <w:b w:val="false"/>
          <w:i w:val="false"/>
          <w:color w:val="000000"/>
          <w:sz w:val="28"/>
        </w:rPr>
        <w:t>
      1) состояния ресурсов, технологии основного и вспомогательного производств;</w:t>
      </w:r>
      <w:r>
        <w:br/>
      </w:r>
      <w:r>
        <w:rPr>
          <w:rFonts w:ascii="Times New Roman"/>
          <w:b w:val="false"/>
          <w:i w:val="false"/>
          <w:color w:val="000000"/>
          <w:sz w:val="28"/>
        </w:rPr>
        <w:t>
      2) на основании обследования объекта мониторинга и проведенного анализа его деятельности эксперты, проводившие обследование, оформляют отчет и первичные материалы, которые представляются:</w:t>
      </w:r>
      <w:r>
        <w:br/>
      </w:r>
      <w:r>
        <w:rPr>
          <w:rFonts w:ascii="Times New Roman"/>
          <w:b w:val="false"/>
          <w:i w:val="false"/>
          <w:color w:val="000000"/>
          <w:sz w:val="28"/>
        </w:rPr>
        <w:t>
      в бумажном варианте в уполномоченный орган по осуществлению права распоряжения республиканской собственностью или местный исполнительный орган;</w:t>
      </w:r>
      <w:r>
        <w:br/>
      </w:r>
      <w:r>
        <w:rPr>
          <w:rFonts w:ascii="Times New Roman"/>
          <w:b w:val="false"/>
          <w:i w:val="false"/>
          <w:color w:val="000000"/>
          <w:sz w:val="28"/>
        </w:rPr>
        <w:t>
      в виде электронного отчета в реестр с прикрепленной к нему сканированной копией бумажного варианта отчета, подписанного и заверенного печатью экспертной компании.</w:t>
      </w:r>
    </w:p>
    <w:bookmarkEnd w:id="44"/>
    <w:bookmarkStart w:name="z59" w:id="45"/>
    <w:p>
      <w:pPr>
        <w:spacing w:after="0"/>
        <w:ind w:left="0"/>
        <w:jc w:val="left"/>
      </w:pPr>
      <w:r>
        <w:rPr>
          <w:rFonts w:ascii="Times New Roman"/>
          <w:b/>
          <w:i w:val="false"/>
          <w:color w:val="000000"/>
        </w:rPr>
        <w:t xml:space="preserve"> 
3. Порядок проведения мониторинга и оценки реализации концессионных проектов</w:t>
      </w:r>
    </w:p>
    <w:bookmarkEnd w:id="45"/>
    <w:p>
      <w:pPr>
        <w:spacing w:after="0"/>
        <w:ind w:left="0"/>
        <w:jc w:val="both"/>
      </w:pPr>
      <w:r>
        <w:rPr>
          <w:rFonts w:ascii="Times New Roman"/>
          <w:b w:val="false"/>
          <w:i w:val="false"/>
          <w:color w:val="ff0000"/>
          <w:sz w:val="28"/>
        </w:rPr>
        <w:t xml:space="preserve">      Сноска. Заголовок раздела 3 в редакции постановления Правительства РК от 30.04.2014 </w:t>
      </w:r>
      <w:r>
        <w:rPr>
          <w:rFonts w:ascii="Times New Roman"/>
          <w:b w:val="false"/>
          <w:i w:val="false"/>
          <w:color w:val="ff0000"/>
          <w:sz w:val="28"/>
        </w:rPr>
        <w:t>№ 427</w:t>
      </w:r>
      <w:r>
        <w:rPr>
          <w:rFonts w:ascii="Times New Roman"/>
          <w:b w:val="false"/>
          <w:i w:val="false"/>
          <w:color w:val="ff0000"/>
          <w:sz w:val="28"/>
        </w:rPr>
        <w:t> (вводится в действие по истечении десяти календарных дней после дня его первого официального опубликования).</w:t>
      </w:r>
    </w:p>
    <w:bookmarkStart w:name="z137" w:id="46"/>
    <w:p>
      <w:pPr>
        <w:spacing w:after="0"/>
        <w:ind w:left="0"/>
        <w:jc w:val="both"/>
      </w:pPr>
      <w:r>
        <w:rPr>
          <w:rFonts w:ascii="Times New Roman"/>
          <w:b w:val="false"/>
          <w:i w:val="false"/>
          <w:color w:val="000000"/>
          <w:sz w:val="28"/>
        </w:rPr>
        <w:t>
      11. Мониторингом и оценкой реализации концессионных проектов является процесс непрерывного контроля и анализа за ходом исполнения концессионного проекта и достижения запланированных показателей в соответствии с договором концессии и финансово-экономической моделью концессионного проекта по следующим направлениям:</w:t>
      </w:r>
      <w:r>
        <w:br/>
      </w:r>
      <w:r>
        <w:rPr>
          <w:rFonts w:ascii="Times New Roman"/>
          <w:b w:val="false"/>
          <w:i w:val="false"/>
          <w:color w:val="000000"/>
          <w:sz w:val="28"/>
        </w:rPr>
        <w:t>
      1) целевое использование ресурсов;</w:t>
      </w:r>
      <w:r>
        <w:br/>
      </w:r>
      <w:r>
        <w:rPr>
          <w:rFonts w:ascii="Times New Roman"/>
          <w:b w:val="false"/>
          <w:i w:val="false"/>
          <w:color w:val="000000"/>
          <w:sz w:val="28"/>
        </w:rPr>
        <w:t>
      2) ход строительных работ;</w:t>
      </w:r>
      <w:r>
        <w:br/>
      </w:r>
      <w:r>
        <w:rPr>
          <w:rFonts w:ascii="Times New Roman"/>
          <w:b w:val="false"/>
          <w:i w:val="false"/>
          <w:color w:val="000000"/>
          <w:sz w:val="28"/>
        </w:rPr>
        <w:t>
      3) контроль соблюдения и изменения договорной документации по проекту: поставщики оборудования, генеральные подрядчики, сторонние строительные организации, региональные и муниципальные органы власти (в случае аренды или покупки земли под проект), привлеченные специалисты и т.д.;</w:t>
      </w:r>
      <w:r>
        <w:br/>
      </w:r>
      <w:r>
        <w:rPr>
          <w:rFonts w:ascii="Times New Roman"/>
          <w:b w:val="false"/>
          <w:i w:val="false"/>
          <w:color w:val="000000"/>
          <w:sz w:val="28"/>
        </w:rPr>
        <w:t>
      4) контроль приобретения, доставки, страхования оборудования и уплаты таможенных пошлин;</w:t>
      </w:r>
      <w:r>
        <w:br/>
      </w:r>
      <w:r>
        <w:rPr>
          <w:rFonts w:ascii="Times New Roman"/>
          <w:b w:val="false"/>
          <w:i w:val="false"/>
          <w:color w:val="000000"/>
          <w:sz w:val="28"/>
        </w:rPr>
        <w:t xml:space="preserve">
      5) отслеживание получения разрешительной документации (земля, подвод коммуникаций, разрешение на строительство, утверждение проекта и т.д.); </w:t>
      </w:r>
      <w:r>
        <w:br/>
      </w:r>
      <w:r>
        <w:rPr>
          <w:rFonts w:ascii="Times New Roman"/>
          <w:b w:val="false"/>
          <w:i w:val="false"/>
          <w:color w:val="000000"/>
          <w:sz w:val="28"/>
        </w:rPr>
        <w:t>
      6) отслеживание финансовых показателей проекта;</w:t>
      </w:r>
      <w:r>
        <w:br/>
      </w:r>
      <w:r>
        <w:rPr>
          <w:rFonts w:ascii="Times New Roman"/>
          <w:b w:val="false"/>
          <w:i w:val="false"/>
          <w:color w:val="000000"/>
          <w:sz w:val="28"/>
        </w:rPr>
        <w:t>
      7) корректировка финансово-экономической модели развития проекта с учетом фактических данных и изменений в рамках проекта;</w:t>
      </w:r>
      <w:r>
        <w:br/>
      </w:r>
      <w:r>
        <w:rPr>
          <w:rFonts w:ascii="Times New Roman"/>
          <w:b w:val="false"/>
          <w:i w:val="false"/>
          <w:color w:val="000000"/>
          <w:sz w:val="28"/>
        </w:rPr>
        <w:t>
      8) контроль учетной политики.</w:t>
      </w:r>
      <w:r>
        <w:br/>
      </w:r>
      <w:r>
        <w:rPr>
          <w:rFonts w:ascii="Times New Roman"/>
          <w:b w:val="false"/>
          <w:i w:val="false"/>
          <w:color w:val="000000"/>
          <w:sz w:val="28"/>
        </w:rPr>
        <w:t>
</w:t>
      </w:r>
      <w:r>
        <w:rPr>
          <w:rFonts w:ascii="Times New Roman"/>
          <w:b w:val="false"/>
          <w:i w:val="false"/>
          <w:color w:val="ff0000"/>
          <w:sz w:val="28"/>
        </w:rPr>
        <w:t xml:space="preserve">      Сноска. Пункт 11 с изменением, внесенным постановлением Правительства РК от 30.04.2014 </w:t>
      </w:r>
      <w:r>
        <w:rPr>
          <w:rFonts w:ascii="Times New Roman"/>
          <w:b w:val="false"/>
          <w:i w:val="false"/>
          <w:color w:val="000000"/>
          <w:sz w:val="28"/>
        </w:rPr>
        <w:t>№ 427</w:t>
      </w:r>
      <w:r>
        <w:rPr>
          <w:rFonts w:ascii="Times New Roman"/>
          <w:b w:val="false"/>
          <w:i w:val="false"/>
          <w:color w:val="000000"/>
          <w:sz w:val="28"/>
        </w:rPr>
        <w:t> </w:t>
      </w:r>
      <w:r>
        <w:rPr>
          <w:rFonts w:ascii="Times New Roman"/>
          <w:b w:val="false"/>
          <w:i w:val="false"/>
          <w:color w:val="ff0000"/>
          <w:sz w:val="28"/>
        </w:rPr>
        <w:t>(вводится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12. Целью мониторинга и оценки реализации концессионных проектов является выявление текущих проблем и потенциальных рисков, которые могут возникнуть при реализации концессионных проектов, и выработка рекомендаций по их устранению и снижению.</w:t>
      </w:r>
      <w:r>
        <w:br/>
      </w:r>
      <w:r>
        <w:rPr>
          <w:rFonts w:ascii="Times New Roman"/>
          <w:b w:val="false"/>
          <w:i w:val="false"/>
          <w:color w:val="000000"/>
          <w:sz w:val="28"/>
        </w:rPr>
        <w:t>
</w:t>
      </w:r>
      <w:r>
        <w:rPr>
          <w:rFonts w:ascii="Times New Roman"/>
          <w:b w:val="false"/>
          <w:i w:val="false"/>
          <w:color w:val="000000"/>
          <w:sz w:val="28"/>
        </w:rPr>
        <w:t>
      13. Мониторинг реализации концессионных проектов осуществляется центральным уполномоченным органом по государственному планированию в период создания (реконструкции) объектов концессии.</w:t>
      </w:r>
      <w:r>
        <w:br/>
      </w:r>
      <w:r>
        <w:rPr>
          <w:rFonts w:ascii="Times New Roman"/>
          <w:b w:val="false"/>
          <w:i w:val="false"/>
          <w:color w:val="000000"/>
          <w:sz w:val="28"/>
        </w:rPr>
        <w:t>
      Мониторинг реализации концессионных проектов осуществляется на ежеквартальной основе.</w:t>
      </w:r>
      <w:r>
        <w:br/>
      </w:r>
      <w:r>
        <w:rPr>
          <w:rFonts w:ascii="Times New Roman"/>
          <w:b w:val="false"/>
          <w:i w:val="false"/>
          <w:color w:val="000000"/>
          <w:sz w:val="28"/>
        </w:rPr>
        <w:t>
      Сроки предоставления информации для проведения мониторинга реализации концессионных проектов в центральный уполномоченный орган по государственному планированию ежегодно не позднее 20 апреля, 20 июля, 20 октября и 20 января с момента заключения договора концессии и до передачи объекта концессии в государственную собственность.</w:t>
      </w:r>
      <w:r>
        <w:br/>
      </w:r>
      <w:r>
        <w:rPr>
          <w:rFonts w:ascii="Times New Roman"/>
          <w:b w:val="false"/>
          <w:i w:val="false"/>
          <w:color w:val="000000"/>
          <w:sz w:val="28"/>
        </w:rPr>
        <w:t>
</w:t>
      </w:r>
      <w:r>
        <w:rPr>
          <w:rFonts w:ascii="Times New Roman"/>
          <w:b w:val="false"/>
          <w:i w:val="false"/>
          <w:color w:val="ff0000"/>
          <w:sz w:val="28"/>
        </w:rPr>
        <w:t xml:space="preserve">      Сноска. Пункт 13 с изменением, внесенным постановлением Правительства РК от 30.04.2014 </w:t>
      </w:r>
      <w:r>
        <w:rPr>
          <w:rFonts w:ascii="Times New Roman"/>
          <w:b w:val="false"/>
          <w:i w:val="false"/>
          <w:color w:val="000000"/>
          <w:sz w:val="28"/>
        </w:rPr>
        <w:t>№ 427</w:t>
      </w:r>
      <w:r>
        <w:rPr>
          <w:rFonts w:ascii="Times New Roman"/>
          <w:b w:val="false"/>
          <w:i w:val="false"/>
          <w:color w:val="000000"/>
          <w:sz w:val="28"/>
        </w:rPr>
        <w:t> </w:t>
      </w:r>
      <w:r>
        <w:rPr>
          <w:rFonts w:ascii="Times New Roman"/>
          <w:b w:val="false"/>
          <w:i w:val="false"/>
          <w:color w:val="ff0000"/>
          <w:sz w:val="28"/>
        </w:rPr>
        <w:t>(вводится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14. Оценка реализации концессионных проектов осуществляется центральным уполномоченным органом по государственному планированию в период создания (реконструкции) объектов концессии, и их последующей эксплуатации.</w:t>
      </w:r>
      <w:r>
        <w:br/>
      </w:r>
      <w:r>
        <w:rPr>
          <w:rFonts w:ascii="Times New Roman"/>
          <w:b w:val="false"/>
          <w:i w:val="false"/>
          <w:color w:val="000000"/>
          <w:sz w:val="28"/>
        </w:rPr>
        <w:t>
      Информация для проведения оценки реализации концессионных проектов предоставляется уполномоченным органом соответствующей отрасли, местным исполнительным органом областей (города республиканского значения, столицы) и концессионером ежегодно в срок до 10 июля концеденту, а концедент ежегодно в срок до 31 июля центральному уполномоченному органу по государственному планированию.</w:t>
      </w:r>
      <w:r>
        <w:br/>
      </w:r>
      <w:r>
        <w:rPr>
          <w:rFonts w:ascii="Times New Roman"/>
          <w:b w:val="false"/>
          <w:i w:val="false"/>
          <w:color w:val="000000"/>
          <w:sz w:val="28"/>
        </w:rPr>
        <w:t>
</w:t>
      </w:r>
      <w:r>
        <w:rPr>
          <w:rFonts w:ascii="Times New Roman"/>
          <w:b w:val="false"/>
          <w:i w:val="false"/>
          <w:color w:val="ff0000"/>
          <w:sz w:val="28"/>
        </w:rPr>
        <w:t xml:space="preserve">      Сноска. Пункт 14 с изменением, внесенным постановлением Правительства РК от 30.04.2014 </w:t>
      </w:r>
      <w:r>
        <w:rPr>
          <w:rFonts w:ascii="Times New Roman"/>
          <w:b w:val="false"/>
          <w:i w:val="false"/>
          <w:color w:val="000000"/>
          <w:sz w:val="28"/>
        </w:rPr>
        <w:t>№ 427</w:t>
      </w:r>
      <w:r>
        <w:rPr>
          <w:rFonts w:ascii="Times New Roman"/>
          <w:b w:val="false"/>
          <w:i w:val="false"/>
          <w:color w:val="000000"/>
          <w:sz w:val="28"/>
        </w:rPr>
        <w:t> </w:t>
      </w:r>
      <w:r>
        <w:rPr>
          <w:rFonts w:ascii="Times New Roman"/>
          <w:b w:val="false"/>
          <w:i w:val="false"/>
          <w:color w:val="ff0000"/>
          <w:sz w:val="28"/>
        </w:rPr>
        <w:t>(вводится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15. Для проведения мониторинга и оценки реализации концессионных проектов, центральный уполномоченный орган по государственному планированию привлекает специализированную организацию по вопросам концессии, определяемым Правительством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
      16. В целях проведения мониторинга и оценки реализации концессионных проектов Уполномоченный орган соответствующей отрасли, местные исполнительные органы областей (города республиканского значения, столицы), концессионер центральному уполномоченному органу по государственному планированию, а центральный уполномоченный орган по государственному планированию в специализированную организацию по вопросам концессии, определенную Правительством, предоставляет:</w:t>
      </w:r>
      <w:r>
        <w:br/>
      </w:r>
      <w:r>
        <w:rPr>
          <w:rFonts w:ascii="Times New Roman"/>
          <w:b w:val="false"/>
          <w:i w:val="false"/>
          <w:color w:val="000000"/>
          <w:sz w:val="28"/>
        </w:rPr>
        <w:t>
      1) документы согласно </w:t>
      </w:r>
      <w:r>
        <w:rPr>
          <w:rFonts w:ascii="Times New Roman"/>
          <w:b w:val="false"/>
          <w:i w:val="false"/>
          <w:color w:val="000000"/>
          <w:sz w:val="28"/>
        </w:rPr>
        <w:t>Приложению 1</w:t>
      </w:r>
      <w:r>
        <w:rPr>
          <w:rFonts w:ascii="Times New Roman"/>
          <w:b w:val="false"/>
          <w:i w:val="false"/>
          <w:color w:val="000000"/>
          <w:sz w:val="28"/>
        </w:rPr>
        <w:t>;</w:t>
      </w:r>
      <w:r>
        <w:br/>
      </w:r>
      <w:r>
        <w:rPr>
          <w:rFonts w:ascii="Times New Roman"/>
          <w:b w:val="false"/>
          <w:i w:val="false"/>
          <w:color w:val="000000"/>
          <w:sz w:val="28"/>
        </w:rPr>
        <w:t>
      2) резюме-отчет концедента по концессионному проекту согласно </w:t>
      </w:r>
      <w:r>
        <w:rPr>
          <w:rFonts w:ascii="Times New Roman"/>
          <w:b w:val="false"/>
          <w:i w:val="false"/>
          <w:color w:val="000000"/>
          <w:sz w:val="28"/>
        </w:rPr>
        <w:t>Приложению 2</w:t>
      </w:r>
      <w:r>
        <w:rPr>
          <w:rFonts w:ascii="Times New Roman"/>
          <w:b w:val="false"/>
          <w:i w:val="false"/>
          <w:color w:val="000000"/>
          <w:sz w:val="28"/>
        </w:rPr>
        <w:t>;</w:t>
      </w:r>
      <w:r>
        <w:br/>
      </w:r>
      <w:r>
        <w:rPr>
          <w:rFonts w:ascii="Times New Roman"/>
          <w:b w:val="false"/>
          <w:i w:val="false"/>
          <w:color w:val="000000"/>
          <w:sz w:val="28"/>
        </w:rPr>
        <w:t>
      3) а также оценку концедента, на предоставляемые концессионером услуги согласно </w:t>
      </w:r>
      <w:r>
        <w:rPr>
          <w:rFonts w:ascii="Times New Roman"/>
          <w:b w:val="false"/>
          <w:i w:val="false"/>
          <w:color w:val="000000"/>
          <w:sz w:val="28"/>
        </w:rPr>
        <w:t>Приложению 3</w:t>
      </w:r>
      <w:r>
        <w:rPr>
          <w:rFonts w:ascii="Times New Roman"/>
          <w:b w:val="false"/>
          <w:i w:val="false"/>
          <w:color w:val="000000"/>
          <w:sz w:val="28"/>
        </w:rPr>
        <w:t xml:space="preserve"> настоящих Правил.</w:t>
      </w:r>
      <w:r>
        <w:br/>
      </w:r>
      <w:r>
        <w:rPr>
          <w:rFonts w:ascii="Times New Roman"/>
          <w:b w:val="false"/>
          <w:i w:val="false"/>
          <w:color w:val="000000"/>
          <w:sz w:val="28"/>
        </w:rPr>
        <w:t>
</w:t>
      </w:r>
      <w:r>
        <w:rPr>
          <w:rFonts w:ascii="Times New Roman"/>
          <w:b w:val="false"/>
          <w:i w:val="false"/>
          <w:color w:val="000000"/>
          <w:sz w:val="28"/>
        </w:rPr>
        <w:t>
      17. С целью проведения мониторинга и оценки реализации концессионных проектов уполномоченный орган соответствующей отрасли, местные исполнительные органы областей (города республиканского значения, столицы), осуществляющие контроль за исполнением договоров концессии по объектам концессии, а также концедент, концессионер и представитель держателей облигаций предоставляют центральному уполномоченному органу по государственному планированию информацию о реализации концессионного проекта.</w:t>
      </w:r>
      <w:r>
        <w:br/>
      </w:r>
      <w:r>
        <w:rPr>
          <w:rFonts w:ascii="Times New Roman"/>
          <w:b w:val="false"/>
          <w:i w:val="false"/>
          <w:color w:val="000000"/>
          <w:sz w:val="28"/>
        </w:rPr>
        <w:t>
</w:t>
      </w:r>
      <w:r>
        <w:rPr>
          <w:rFonts w:ascii="Times New Roman"/>
          <w:b w:val="false"/>
          <w:i w:val="false"/>
          <w:color w:val="000000"/>
          <w:sz w:val="28"/>
        </w:rPr>
        <w:t>
      18. Представитель держателей облигаций предоставляет центральному уполномоченному органу по государственному планированию информацию по результатам мониторинга финансового состояния концессионера, получившего займ под поручительство государства (в случае привлечения средств путем выпуска инфраструктурных облигаций).</w:t>
      </w:r>
      <w:r>
        <w:br/>
      </w:r>
      <w:r>
        <w:rPr>
          <w:rFonts w:ascii="Times New Roman"/>
          <w:b w:val="false"/>
          <w:i w:val="false"/>
          <w:color w:val="000000"/>
          <w:sz w:val="28"/>
        </w:rPr>
        <w:t>
</w:t>
      </w:r>
      <w:r>
        <w:rPr>
          <w:rFonts w:ascii="Times New Roman"/>
          <w:b w:val="false"/>
          <w:i w:val="false"/>
          <w:color w:val="000000"/>
          <w:sz w:val="28"/>
        </w:rPr>
        <w:t xml:space="preserve">
      19. Уполномоченный орган по государственному планированию ежегодно не позднее 30 августа направляет информацию, полученную для осуществления оценки реализации концессионных проектов в специализированную организацию по вопросам концессии. </w:t>
      </w:r>
      <w:r>
        <w:br/>
      </w:r>
      <w:r>
        <w:rPr>
          <w:rFonts w:ascii="Times New Roman"/>
          <w:b w:val="false"/>
          <w:i w:val="false"/>
          <w:color w:val="000000"/>
          <w:sz w:val="28"/>
        </w:rPr>
        <w:t>
</w:t>
      </w:r>
      <w:r>
        <w:rPr>
          <w:rFonts w:ascii="Times New Roman"/>
          <w:b w:val="false"/>
          <w:i w:val="false"/>
          <w:color w:val="000000"/>
          <w:sz w:val="28"/>
        </w:rPr>
        <w:t xml:space="preserve">
      20. Формой завершения ежеквартального мониторинга концессионных проектов является отчет по итогам мониторинга, который направляется специализированной организацией по вопросам концессии ежегодно в срок до 1 декабря в уполномоченный орган по государственному планированию, уполномоченный орган по исполнению бюджета, а также государственным органам уполномоченным осуществлять мониторинг реализации концессионных проектов. </w:t>
      </w:r>
      <w:r>
        <w:br/>
      </w:r>
      <w:r>
        <w:rPr>
          <w:rFonts w:ascii="Times New Roman"/>
          <w:b w:val="false"/>
          <w:i w:val="false"/>
          <w:color w:val="000000"/>
          <w:sz w:val="28"/>
        </w:rPr>
        <w:t>
</w:t>
      </w:r>
      <w:r>
        <w:rPr>
          <w:rFonts w:ascii="Times New Roman"/>
          <w:b w:val="false"/>
          <w:i w:val="false"/>
          <w:color w:val="000000"/>
          <w:sz w:val="28"/>
        </w:rPr>
        <w:t>
      21. Заключение мониторинга реализации концессионных проектов содержит информацию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настоящим Правилам.</w:t>
      </w:r>
      <w:r>
        <w:br/>
      </w:r>
      <w:r>
        <w:rPr>
          <w:rFonts w:ascii="Times New Roman"/>
          <w:b w:val="false"/>
          <w:i w:val="false"/>
          <w:color w:val="000000"/>
          <w:sz w:val="28"/>
        </w:rPr>
        <w:t>
</w:t>
      </w:r>
      <w:r>
        <w:rPr>
          <w:rFonts w:ascii="Times New Roman"/>
          <w:b w:val="false"/>
          <w:i w:val="false"/>
          <w:color w:val="000000"/>
          <w:sz w:val="28"/>
        </w:rPr>
        <w:t>
      22. Результатом оценки реализации концессионных проектов являются рекомендации по итогам оценки реализации концессионных проектов.</w:t>
      </w:r>
      <w:r>
        <w:br/>
      </w:r>
      <w:r>
        <w:rPr>
          <w:rFonts w:ascii="Times New Roman"/>
          <w:b w:val="false"/>
          <w:i w:val="false"/>
          <w:color w:val="000000"/>
          <w:sz w:val="28"/>
        </w:rPr>
        <w:t>
</w:t>
      </w:r>
      <w:r>
        <w:rPr>
          <w:rFonts w:ascii="Times New Roman"/>
          <w:b w:val="false"/>
          <w:i w:val="false"/>
          <w:color w:val="000000"/>
          <w:sz w:val="28"/>
        </w:rPr>
        <w:t>
      23. Рекомендации по итогам оценки реализации концессионных проектов содержит информацию согласно </w:t>
      </w:r>
      <w:r>
        <w:rPr>
          <w:rFonts w:ascii="Times New Roman"/>
          <w:b w:val="false"/>
          <w:i w:val="false"/>
          <w:color w:val="000000"/>
          <w:sz w:val="28"/>
        </w:rPr>
        <w:t>Приложению 5</w:t>
      </w:r>
      <w:r>
        <w:rPr>
          <w:rFonts w:ascii="Times New Roman"/>
          <w:b w:val="false"/>
          <w:i w:val="false"/>
          <w:color w:val="000000"/>
          <w:sz w:val="28"/>
        </w:rPr>
        <w:t xml:space="preserve"> и представляются ежегодно в срок до 1 декабря в уполномоченный орган по государственному планированию, в форме отчета, утвержденного уполномоченным лицом специализированной организацией по вопросам концессии.</w:t>
      </w:r>
      <w:r>
        <w:br/>
      </w:r>
      <w:r>
        <w:rPr>
          <w:rFonts w:ascii="Times New Roman"/>
          <w:b w:val="false"/>
          <w:i w:val="false"/>
          <w:color w:val="000000"/>
          <w:sz w:val="28"/>
        </w:rPr>
        <w:t>
</w:t>
      </w:r>
      <w:r>
        <w:rPr>
          <w:rFonts w:ascii="Times New Roman"/>
          <w:b w:val="false"/>
          <w:i w:val="false"/>
          <w:color w:val="000000"/>
          <w:sz w:val="28"/>
        </w:rPr>
        <w:t>
      24. Рекомендации по итогам оценки реализации концессионных проектов направляются уполномоченным органом по государственному планированию ежегодно в срок до 1 марта следующего за отчетным периодом уполномоченному государственному органу по осуществлению права распоряжения республиканской собственностью для внесения данных в реестр договоров концессии по объектам концессии, относящимся к республиканской собственности и концеденту.</w:t>
      </w:r>
    </w:p>
    <w:bookmarkEnd w:id="46"/>
    <w:bookmarkStart w:name="z151" w:id="47"/>
    <w:p>
      <w:pPr>
        <w:spacing w:after="0"/>
        <w:ind w:left="0"/>
        <w:jc w:val="both"/>
      </w:pPr>
      <w:r>
        <w:rPr>
          <w:rFonts w:ascii="Times New Roman"/>
          <w:b w:val="false"/>
          <w:i w:val="false"/>
          <w:color w:val="000000"/>
          <w:sz w:val="28"/>
        </w:rPr>
        <w:t xml:space="preserve">
Приложение 1             </w:t>
      </w:r>
      <w:r>
        <w:br/>
      </w:r>
      <w:r>
        <w:rPr>
          <w:rFonts w:ascii="Times New Roman"/>
          <w:b w:val="false"/>
          <w:i w:val="false"/>
          <w:color w:val="000000"/>
          <w:sz w:val="28"/>
        </w:rPr>
        <w:t xml:space="preserve">
к Правилам проведения мониторинга   </w:t>
      </w:r>
      <w:r>
        <w:br/>
      </w:r>
      <w:r>
        <w:rPr>
          <w:rFonts w:ascii="Times New Roman"/>
          <w:b w:val="false"/>
          <w:i w:val="false"/>
          <w:color w:val="000000"/>
          <w:sz w:val="28"/>
        </w:rPr>
        <w:t>
договоров концессии и оценки реализации</w:t>
      </w:r>
      <w:r>
        <w:br/>
      </w:r>
      <w:r>
        <w:rPr>
          <w:rFonts w:ascii="Times New Roman"/>
          <w:b w:val="false"/>
          <w:i w:val="false"/>
          <w:color w:val="000000"/>
          <w:sz w:val="28"/>
        </w:rPr>
        <w:t xml:space="preserve">
концессионных проектов        </w:t>
      </w:r>
    </w:p>
    <w:bookmarkEnd w:id="47"/>
    <w:bookmarkStart w:name="z152" w:id="48"/>
    <w:p>
      <w:pPr>
        <w:spacing w:after="0"/>
        <w:ind w:left="0"/>
        <w:jc w:val="both"/>
      </w:pPr>
      <w:r>
        <w:rPr>
          <w:rFonts w:ascii="Times New Roman"/>
          <w:b w:val="false"/>
          <w:i w:val="false"/>
          <w:color w:val="000000"/>
          <w:sz w:val="28"/>
        </w:rPr>
        <w:t>
      </w:t>
      </w:r>
      <w:r>
        <w:rPr>
          <w:rFonts w:ascii="Times New Roman"/>
          <w:b/>
          <w:i w:val="false"/>
          <w:color w:val="000000"/>
          <w:sz w:val="28"/>
        </w:rPr>
        <w:t>Документы, предоставляемые в соответствии с пунктом 16</w:t>
      </w:r>
      <w:r>
        <w:br/>
      </w:r>
      <w:r>
        <w:rPr>
          <w:rFonts w:ascii="Times New Roman"/>
          <w:b w:val="false"/>
          <w:i w:val="false"/>
          <w:color w:val="000000"/>
          <w:sz w:val="28"/>
        </w:rPr>
        <w:t>
</w:t>
      </w:r>
      <w:r>
        <w:rPr>
          <w:rFonts w:ascii="Times New Roman"/>
          <w:b/>
          <w:i w:val="false"/>
          <w:color w:val="000000"/>
          <w:sz w:val="28"/>
        </w:rPr>
        <w:t>       настоящих Правил для проведения мониторинга и оценки</w:t>
      </w:r>
      <w:r>
        <w:br/>
      </w:r>
      <w:r>
        <w:rPr>
          <w:rFonts w:ascii="Times New Roman"/>
          <w:b w:val="false"/>
          <w:i w:val="false"/>
          <w:color w:val="000000"/>
          <w:sz w:val="28"/>
        </w:rPr>
        <w:t>
</w:t>
      </w:r>
      <w:r>
        <w:rPr>
          <w:rFonts w:ascii="Times New Roman"/>
          <w:b/>
          <w:i w:val="false"/>
          <w:color w:val="000000"/>
          <w:sz w:val="28"/>
        </w:rPr>
        <w:t>                реализации концессионных проектов</w:t>
      </w:r>
    </w:p>
    <w:bookmarkEnd w:id="48"/>
    <w:p>
      <w:pPr>
        <w:spacing w:after="0"/>
        <w:ind w:left="0"/>
        <w:jc w:val="both"/>
      </w:pPr>
      <w:r>
        <w:rPr>
          <w:rFonts w:ascii="Times New Roman"/>
          <w:b w:val="false"/>
          <w:i w:val="false"/>
          <w:color w:val="ff0000"/>
          <w:sz w:val="28"/>
        </w:rPr>
        <w:t xml:space="preserve">      Сноска. Приложение 1 с изменениями, внесенными постановлением Правительства РК от 30.04.2014 </w:t>
      </w:r>
      <w:r>
        <w:rPr>
          <w:rFonts w:ascii="Times New Roman"/>
          <w:b w:val="false"/>
          <w:i w:val="false"/>
          <w:color w:val="ff0000"/>
          <w:sz w:val="28"/>
        </w:rPr>
        <w:t>№ 427</w:t>
      </w:r>
      <w:r>
        <w:rPr>
          <w:rFonts w:ascii="Times New Roman"/>
          <w:b w:val="false"/>
          <w:i w:val="false"/>
          <w:color w:val="ff0000"/>
          <w:sz w:val="28"/>
        </w:rPr>
        <w:t> (вводится в действие по истечении десяти календарных дней после дня его первого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2"/>
        <w:gridCol w:w="7745"/>
        <w:gridCol w:w="2252"/>
        <w:gridCol w:w="2411"/>
      </w:tblGrid>
      <w:tr>
        <w:trPr>
          <w:trHeight w:val="30" w:hRule="atLeast"/>
        </w:trPr>
        <w:tc>
          <w:tcPr>
            <w:tcW w:w="7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п/п</w:t>
            </w:r>
          </w:p>
        </w:tc>
        <w:tc>
          <w:tcPr>
            <w:tcW w:w="77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Представляемая информация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Предоставление информации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период проведения мониторинга</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период проведения оценки</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Копия устава компании концессионера, действующего на текущую отчетную дату</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единожды и по мере изменения</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единожды и по мере изменения</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Копия учредительного договора компании концессионера и выписка с реестра держателей акций о составе акционеров на отчетную дату </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единожды и по мере изменения</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единожды и по мере изменения</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Копия договора концессии с отметкой о регистрации в уполномоченном органе, и всех дополнительных соглашений (при наличии)</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единожды и по мере изменения</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единожды и по мере изменения</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Финансовая отчетность концессионера (консолидированная с головной компанией и отдельно по филиалу при реализации концессионного проекта путем регистрации филиала в Республике Казахстан) на предыдущую и текущую отчетные даты, утвержденную в установленном законодательством порядке (оригиналы):</w:t>
            </w:r>
            <w:r>
              <w:br/>
            </w:r>
            <w:r>
              <w:rPr>
                <w:rFonts w:ascii="Times New Roman"/>
                <w:b w:val="false"/>
                <w:i w:val="false"/>
                <w:color w:val="000000"/>
                <w:sz w:val="20"/>
              </w:rPr>
              <w:t>
</w:t>
            </w:r>
            <w:r>
              <w:rPr>
                <w:rFonts w:ascii="Times New Roman"/>
                <w:b w:val="false"/>
                <w:i w:val="false"/>
                <w:color w:val="000000"/>
                <w:sz w:val="20"/>
              </w:rPr>
              <w:t>1) бухгалтерский баланс (форма № 1);</w:t>
            </w:r>
            <w:r>
              <w:br/>
            </w:r>
            <w:r>
              <w:rPr>
                <w:rFonts w:ascii="Times New Roman"/>
                <w:b w:val="false"/>
                <w:i w:val="false"/>
                <w:color w:val="000000"/>
                <w:sz w:val="20"/>
              </w:rPr>
              <w:t>
</w:t>
            </w:r>
            <w:r>
              <w:rPr>
                <w:rFonts w:ascii="Times New Roman"/>
                <w:b w:val="false"/>
                <w:i w:val="false"/>
                <w:color w:val="000000"/>
                <w:sz w:val="20"/>
              </w:rPr>
              <w:t>2) отчет о доходах и расходах (форма № 2);</w:t>
            </w:r>
            <w:r>
              <w:br/>
            </w:r>
            <w:r>
              <w:rPr>
                <w:rFonts w:ascii="Times New Roman"/>
                <w:b w:val="false"/>
                <w:i w:val="false"/>
                <w:color w:val="000000"/>
                <w:sz w:val="20"/>
              </w:rPr>
              <w:t>
</w:t>
            </w:r>
            <w:r>
              <w:rPr>
                <w:rFonts w:ascii="Times New Roman"/>
                <w:b w:val="false"/>
                <w:i w:val="false"/>
                <w:color w:val="000000"/>
                <w:sz w:val="20"/>
              </w:rPr>
              <w:t>3) отчет о движении денег (прямой метод, форма № 3);</w:t>
            </w:r>
            <w:r>
              <w:br/>
            </w:r>
            <w:r>
              <w:rPr>
                <w:rFonts w:ascii="Times New Roman"/>
                <w:b w:val="false"/>
                <w:i w:val="false"/>
                <w:color w:val="000000"/>
                <w:sz w:val="20"/>
              </w:rPr>
              <w:t>
</w:t>
            </w:r>
            <w:r>
              <w:rPr>
                <w:rFonts w:ascii="Times New Roman"/>
                <w:b w:val="false"/>
                <w:i w:val="false"/>
                <w:color w:val="000000"/>
                <w:sz w:val="20"/>
              </w:rPr>
              <w:t>4) отчет об изменении в собственном капитале (форма № 4);</w:t>
            </w:r>
            <w:r>
              <w:br/>
            </w:r>
            <w:r>
              <w:rPr>
                <w:rFonts w:ascii="Times New Roman"/>
                <w:b w:val="false"/>
                <w:i w:val="false"/>
                <w:color w:val="000000"/>
                <w:sz w:val="20"/>
              </w:rPr>
              <w:t>
</w:t>
            </w:r>
            <w:r>
              <w:rPr>
                <w:rFonts w:ascii="Times New Roman"/>
                <w:b w:val="false"/>
                <w:i w:val="false"/>
                <w:color w:val="000000"/>
                <w:sz w:val="20"/>
              </w:rPr>
              <w:t>5) пояснительная записка к финансовой отчетности;</w:t>
            </w:r>
            <w:r>
              <w:br/>
            </w:r>
            <w:r>
              <w:rPr>
                <w:rFonts w:ascii="Times New Roman"/>
                <w:b w:val="false"/>
                <w:i w:val="false"/>
                <w:color w:val="000000"/>
                <w:sz w:val="20"/>
              </w:rPr>
              <w:t>
</w:t>
            </w:r>
            <w:r>
              <w:rPr>
                <w:rFonts w:ascii="Times New Roman"/>
                <w:b w:val="false"/>
                <w:i w:val="false"/>
                <w:color w:val="000000"/>
                <w:sz w:val="20"/>
              </w:rPr>
              <w:t>6) расшифровка дебиторской и кредиторской задолженности (с указанием наименования дебитора/кредитора, суммы, цели, сроков уплаты);</w:t>
            </w:r>
            <w:r>
              <w:br/>
            </w:r>
            <w:r>
              <w:rPr>
                <w:rFonts w:ascii="Times New Roman"/>
                <w:b w:val="false"/>
                <w:i w:val="false"/>
                <w:color w:val="000000"/>
                <w:sz w:val="20"/>
              </w:rPr>
              <w:t>
</w:t>
            </w:r>
            <w:r>
              <w:rPr>
                <w:rFonts w:ascii="Times New Roman"/>
                <w:b w:val="false"/>
                <w:i w:val="false"/>
                <w:color w:val="000000"/>
                <w:sz w:val="20"/>
              </w:rPr>
              <w:t>7) расшифровка основных средств и нематериальных активов (наименование, год выпуска, год ввода в эксплуатации, первоначальная и остаточная стоимость, начисленная амортизация, текущее состояние);</w:t>
            </w:r>
            <w:r>
              <w:br/>
            </w:r>
            <w:r>
              <w:rPr>
                <w:rFonts w:ascii="Times New Roman"/>
                <w:b w:val="false"/>
                <w:i w:val="false"/>
                <w:color w:val="000000"/>
                <w:sz w:val="20"/>
              </w:rPr>
              <w:t>
</w:t>
            </w:r>
            <w:r>
              <w:rPr>
                <w:rFonts w:ascii="Times New Roman"/>
                <w:b w:val="false"/>
                <w:i w:val="false"/>
                <w:color w:val="000000"/>
                <w:sz w:val="20"/>
              </w:rPr>
              <w:t>8) расшифровка товароматериальных запасов (с разделением на статьи: готовая продукция, сырье и материалы, незавершенное строительство с указанием наименований, стоимости, текущего состояния)</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ежеквартально</w:t>
            </w:r>
            <w:r>
              <w:br/>
            </w:r>
            <w:r>
              <w:rPr>
                <w:rFonts w:ascii="Times New Roman"/>
                <w:b w:val="false"/>
                <w:i w:val="false"/>
                <w:color w:val="000000"/>
                <w:sz w:val="20"/>
              </w:rPr>
              <w:t>
</w:t>
            </w:r>
            <w:r>
              <w:rPr>
                <w:rFonts w:ascii="Times New Roman"/>
                <w:b w:val="false"/>
                <w:i w:val="false"/>
                <w:color w:val="000000"/>
                <w:sz w:val="20"/>
              </w:rPr>
              <w:t>не позднее 20-го числа месяца следующего за отчетным (20 апреля, 20 июля, 20 октября, 20 января)</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ежегодно не позднее 31 июля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Аудиторский отчет и аудированная финансовая отчетность концессионера за предыдущий отчетный период</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установленном законодательном порядке</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установленном законодательном порядке</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Учетная политика</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единожды, и повторно в случае внесения изменений</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единожды, и повторно в случае внесения изменений</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Матрица рисков по концессионному проекту (список потенциальных рисков, с определением их влияния и вероятности наступления, количественный анализ рисков)</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ежеквартально</w:t>
            </w:r>
            <w:r>
              <w:br/>
            </w:r>
            <w:r>
              <w:rPr>
                <w:rFonts w:ascii="Times New Roman"/>
                <w:b w:val="false"/>
                <w:i w:val="false"/>
                <w:color w:val="000000"/>
                <w:sz w:val="20"/>
              </w:rPr>
              <w:t>
</w:t>
            </w:r>
            <w:r>
              <w:rPr>
                <w:rFonts w:ascii="Times New Roman"/>
                <w:b w:val="false"/>
                <w:i w:val="false"/>
                <w:color w:val="000000"/>
                <w:sz w:val="20"/>
              </w:rPr>
              <w:t xml:space="preserve">не позднее 20-го числа месяца следующего за отчетным (20 апреля, </w:t>
            </w:r>
            <w:r>
              <w:br/>
            </w:r>
            <w:r>
              <w:rPr>
                <w:rFonts w:ascii="Times New Roman"/>
                <w:b w:val="false"/>
                <w:i w:val="false"/>
                <w:color w:val="000000"/>
                <w:sz w:val="20"/>
              </w:rPr>
              <w:t>
</w:t>
            </w:r>
            <w:r>
              <w:rPr>
                <w:rFonts w:ascii="Times New Roman"/>
                <w:b w:val="false"/>
                <w:i w:val="false"/>
                <w:color w:val="000000"/>
                <w:sz w:val="20"/>
              </w:rPr>
              <w:t>20 июля,</w:t>
            </w:r>
            <w:r>
              <w:br/>
            </w:r>
            <w:r>
              <w:rPr>
                <w:rFonts w:ascii="Times New Roman"/>
                <w:b w:val="false"/>
                <w:i w:val="false"/>
                <w:color w:val="000000"/>
                <w:sz w:val="20"/>
              </w:rPr>
              <w:t>
</w:t>
            </w:r>
            <w:r>
              <w:rPr>
                <w:rFonts w:ascii="Times New Roman"/>
                <w:b w:val="false"/>
                <w:i w:val="false"/>
                <w:color w:val="000000"/>
                <w:sz w:val="20"/>
              </w:rPr>
              <w:t>20 октября,</w:t>
            </w:r>
            <w:r>
              <w:br/>
            </w:r>
            <w:r>
              <w:rPr>
                <w:rFonts w:ascii="Times New Roman"/>
                <w:b w:val="false"/>
                <w:i w:val="false"/>
                <w:color w:val="000000"/>
                <w:sz w:val="20"/>
              </w:rPr>
              <w:t>
</w:t>
            </w:r>
            <w:r>
              <w:rPr>
                <w:rFonts w:ascii="Times New Roman"/>
                <w:b w:val="false"/>
                <w:i w:val="false"/>
                <w:color w:val="000000"/>
                <w:sz w:val="20"/>
              </w:rPr>
              <w:t>20 января)</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ежегодно не позднее 31 июля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Сведения о мерах государственной поддержки, предоставляемых по проекту (включая стоимость и сроки выплат, и информацию о произведенных выплатах)</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ежеквартально</w:t>
            </w:r>
            <w:r>
              <w:br/>
            </w:r>
            <w:r>
              <w:rPr>
                <w:rFonts w:ascii="Times New Roman"/>
                <w:b w:val="false"/>
                <w:i w:val="false"/>
                <w:color w:val="000000"/>
                <w:sz w:val="20"/>
              </w:rPr>
              <w:t>
</w:t>
            </w:r>
            <w:r>
              <w:rPr>
                <w:rFonts w:ascii="Times New Roman"/>
                <w:b w:val="false"/>
                <w:i w:val="false"/>
                <w:color w:val="000000"/>
                <w:sz w:val="20"/>
              </w:rPr>
              <w:t xml:space="preserve">не позднее 20-го числа месяца следующего за отчетным </w:t>
            </w:r>
            <w:r>
              <w:br/>
            </w:r>
            <w:r>
              <w:rPr>
                <w:rFonts w:ascii="Times New Roman"/>
                <w:b w:val="false"/>
                <w:i w:val="false"/>
                <w:color w:val="000000"/>
                <w:sz w:val="20"/>
              </w:rPr>
              <w:t>
</w:t>
            </w:r>
            <w:r>
              <w:rPr>
                <w:rFonts w:ascii="Times New Roman"/>
                <w:b w:val="false"/>
                <w:i w:val="false"/>
                <w:color w:val="000000"/>
                <w:sz w:val="20"/>
              </w:rPr>
              <w:t>(20 апреля,</w:t>
            </w:r>
            <w:r>
              <w:br/>
            </w:r>
            <w:r>
              <w:rPr>
                <w:rFonts w:ascii="Times New Roman"/>
                <w:b w:val="false"/>
                <w:i w:val="false"/>
                <w:color w:val="000000"/>
                <w:sz w:val="20"/>
              </w:rPr>
              <w:t>
</w:t>
            </w:r>
            <w:r>
              <w:rPr>
                <w:rFonts w:ascii="Times New Roman"/>
                <w:b w:val="false"/>
                <w:i w:val="false"/>
                <w:color w:val="000000"/>
                <w:sz w:val="20"/>
              </w:rPr>
              <w:t>20 июля,</w:t>
            </w:r>
            <w:r>
              <w:br/>
            </w:r>
            <w:r>
              <w:rPr>
                <w:rFonts w:ascii="Times New Roman"/>
                <w:b w:val="false"/>
                <w:i w:val="false"/>
                <w:color w:val="000000"/>
                <w:sz w:val="20"/>
              </w:rPr>
              <w:t>
</w:t>
            </w:r>
            <w:r>
              <w:rPr>
                <w:rFonts w:ascii="Times New Roman"/>
                <w:b w:val="false"/>
                <w:i w:val="false"/>
                <w:color w:val="000000"/>
                <w:sz w:val="20"/>
              </w:rPr>
              <w:t>20 октября,</w:t>
            </w:r>
            <w:r>
              <w:br/>
            </w:r>
            <w:r>
              <w:rPr>
                <w:rFonts w:ascii="Times New Roman"/>
                <w:b w:val="false"/>
                <w:i w:val="false"/>
                <w:color w:val="000000"/>
                <w:sz w:val="20"/>
              </w:rPr>
              <w:t>
</w:t>
            </w:r>
            <w:r>
              <w:rPr>
                <w:rFonts w:ascii="Times New Roman"/>
                <w:b w:val="false"/>
                <w:i w:val="false"/>
                <w:color w:val="000000"/>
                <w:sz w:val="20"/>
              </w:rPr>
              <w:t>20 января)</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ежегодно не позднее 31 июля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Копия календарного плана реализации проекта</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единожды и по мере изменения</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единожды и по мере изменения</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Копия графика строительства (в разрезе месяцев)</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единожды и по мере изменения</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единожды и по мере изменения</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Копия графика освоения инвестиций (в разрезе месяцев)</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единожды и по мере изменения</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единожды и по мере изменения</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Копии документов, подтверждающие освоение денежных средств и их целевое использования</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период освоения:</w:t>
            </w:r>
            <w:r>
              <w:br/>
            </w:r>
            <w:r>
              <w:rPr>
                <w:rFonts w:ascii="Times New Roman"/>
                <w:b w:val="false"/>
                <w:i w:val="false"/>
                <w:color w:val="000000"/>
                <w:sz w:val="20"/>
              </w:rPr>
              <w:t>
</w:t>
            </w:r>
            <w:r>
              <w:rPr>
                <w:rFonts w:ascii="Times New Roman"/>
                <w:b w:val="false"/>
                <w:i w:val="false"/>
                <w:color w:val="000000"/>
                <w:sz w:val="20"/>
              </w:rPr>
              <w:t xml:space="preserve">ежеквартально  не позднее 20-го числа месяца следующего за отчетным </w:t>
            </w:r>
            <w:r>
              <w:br/>
            </w:r>
            <w:r>
              <w:rPr>
                <w:rFonts w:ascii="Times New Roman"/>
                <w:b w:val="false"/>
                <w:i w:val="false"/>
                <w:color w:val="000000"/>
                <w:sz w:val="20"/>
              </w:rPr>
              <w:t>
</w:t>
            </w:r>
            <w:r>
              <w:rPr>
                <w:rFonts w:ascii="Times New Roman"/>
                <w:b w:val="false"/>
                <w:i w:val="false"/>
                <w:color w:val="000000"/>
                <w:sz w:val="20"/>
              </w:rPr>
              <w:t xml:space="preserve">(20 апреля, </w:t>
            </w:r>
            <w:r>
              <w:br/>
            </w:r>
            <w:r>
              <w:rPr>
                <w:rFonts w:ascii="Times New Roman"/>
                <w:b w:val="false"/>
                <w:i w:val="false"/>
                <w:color w:val="000000"/>
                <w:sz w:val="20"/>
              </w:rPr>
              <w:t>
</w:t>
            </w:r>
            <w:r>
              <w:rPr>
                <w:rFonts w:ascii="Times New Roman"/>
                <w:b w:val="false"/>
                <w:i w:val="false"/>
                <w:color w:val="000000"/>
                <w:sz w:val="20"/>
              </w:rPr>
              <w:t xml:space="preserve">20 июля, </w:t>
            </w:r>
            <w:r>
              <w:br/>
            </w:r>
            <w:r>
              <w:rPr>
                <w:rFonts w:ascii="Times New Roman"/>
                <w:b w:val="false"/>
                <w:i w:val="false"/>
                <w:color w:val="000000"/>
                <w:sz w:val="20"/>
              </w:rPr>
              <w:t>
</w:t>
            </w:r>
            <w:r>
              <w:rPr>
                <w:rFonts w:ascii="Times New Roman"/>
                <w:b w:val="false"/>
                <w:i w:val="false"/>
                <w:color w:val="000000"/>
                <w:sz w:val="20"/>
              </w:rPr>
              <w:t xml:space="preserve">20 октября, </w:t>
            </w:r>
            <w:r>
              <w:br/>
            </w:r>
            <w:r>
              <w:rPr>
                <w:rFonts w:ascii="Times New Roman"/>
                <w:b w:val="false"/>
                <w:i w:val="false"/>
                <w:color w:val="000000"/>
                <w:sz w:val="20"/>
              </w:rPr>
              <w:t>
</w:t>
            </w:r>
            <w:r>
              <w:rPr>
                <w:rFonts w:ascii="Times New Roman"/>
                <w:b w:val="false"/>
                <w:i w:val="false"/>
                <w:color w:val="000000"/>
                <w:sz w:val="20"/>
              </w:rPr>
              <w:t xml:space="preserve">20 января) </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период освоения: ежегодно не позднее 31 июля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Копии договоров страхования (предусмотренных действующим законодательством и договором концессии)</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ежегодно не позднее 31 июля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7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Договор поручительства и регистрационное свидетельство (при наличии)</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единожды и по мере изменения</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единожды и по мере изменения</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Копии кредитных договоров с графиками погашения, либо иных договоров обеспечивающих финансирование концессионного проекта, по которым предусматривается возврат денежных средств</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единожды и по мере изменения</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единожды и по мере изменения</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7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Проспект выпуска инфраструктурных облигаций, график размещения облигаций, информация о держателях облигаций, информация и отчеты о ходе выполнения условий выпуска инфраструктурных облигаций (при финансировании концессионного проекта путем выпуска инфраструктурных облигаций)</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единожды и по мере изменения</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единожды и по мере изменения</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7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Отчеты по строительству, с приложением копий подтверждающих документов по строительству</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период строительства:</w:t>
            </w:r>
            <w:r>
              <w:br/>
            </w:r>
            <w:r>
              <w:rPr>
                <w:rFonts w:ascii="Times New Roman"/>
                <w:b w:val="false"/>
                <w:i w:val="false"/>
                <w:color w:val="000000"/>
                <w:sz w:val="20"/>
              </w:rPr>
              <w:t>
</w:t>
            </w:r>
            <w:r>
              <w:rPr>
                <w:rFonts w:ascii="Times New Roman"/>
                <w:b w:val="false"/>
                <w:i w:val="false"/>
                <w:color w:val="000000"/>
                <w:sz w:val="20"/>
              </w:rPr>
              <w:t xml:space="preserve">ежеквартально не позднее 20-го числа месяца следующего за отчетным </w:t>
            </w:r>
            <w:r>
              <w:br/>
            </w:r>
            <w:r>
              <w:rPr>
                <w:rFonts w:ascii="Times New Roman"/>
                <w:b w:val="false"/>
                <w:i w:val="false"/>
                <w:color w:val="000000"/>
                <w:sz w:val="20"/>
              </w:rPr>
              <w:t>
</w:t>
            </w:r>
            <w:r>
              <w:rPr>
                <w:rFonts w:ascii="Times New Roman"/>
                <w:b w:val="false"/>
                <w:i w:val="false"/>
                <w:color w:val="000000"/>
                <w:sz w:val="20"/>
              </w:rPr>
              <w:t xml:space="preserve">(20 апреля, </w:t>
            </w:r>
            <w:r>
              <w:br/>
            </w:r>
            <w:r>
              <w:rPr>
                <w:rFonts w:ascii="Times New Roman"/>
                <w:b w:val="false"/>
                <w:i w:val="false"/>
                <w:color w:val="000000"/>
                <w:sz w:val="20"/>
              </w:rPr>
              <w:t>
</w:t>
            </w:r>
            <w:r>
              <w:rPr>
                <w:rFonts w:ascii="Times New Roman"/>
                <w:b w:val="false"/>
                <w:i w:val="false"/>
                <w:color w:val="000000"/>
                <w:sz w:val="20"/>
              </w:rPr>
              <w:t xml:space="preserve">20 июля, </w:t>
            </w:r>
            <w:r>
              <w:br/>
            </w:r>
            <w:r>
              <w:rPr>
                <w:rFonts w:ascii="Times New Roman"/>
                <w:b w:val="false"/>
                <w:i w:val="false"/>
                <w:color w:val="000000"/>
                <w:sz w:val="20"/>
              </w:rPr>
              <w:t>
</w:t>
            </w:r>
            <w:r>
              <w:rPr>
                <w:rFonts w:ascii="Times New Roman"/>
                <w:b w:val="false"/>
                <w:i w:val="false"/>
                <w:color w:val="000000"/>
                <w:sz w:val="20"/>
              </w:rPr>
              <w:t xml:space="preserve">20 октября, </w:t>
            </w:r>
            <w:r>
              <w:br/>
            </w:r>
            <w:r>
              <w:rPr>
                <w:rFonts w:ascii="Times New Roman"/>
                <w:b w:val="false"/>
                <w:i w:val="false"/>
                <w:color w:val="000000"/>
                <w:sz w:val="20"/>
              </w:rPr>
              <w:t>
</w:t>
            </w:r>
            <w:r>
              <w:rPr>
                <w:rFonts w:ascii="Times New Roman"/>
                <w:b w:val="false"/>
                <w:i w:val="false"/>
                <w:color w:val="000000"/>
                <w:sz w:val="20"/>
              </w:rPr>
              <w:t xml:space="preserve">20 января) </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период строительства: ежегодно не позднее 31 июля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7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Фотоотчет концедента о результатах выполненных работ по строительству (реконструкции) объектов капитального строительства (в электронном виде) по состоянию на дату представления информации</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период строительства:</w:t>
            </w:r>
            <w:r>
              <w:br/>
            </w:r>
            <w:r>
              <w:rPr>
                <w:rFonts w:ascii="Times New Roman"/>
                <w:b w:val="false"/>
                <w:i w:val="false"/>
                <w:color w:val="000000"/>
                <w:sz w:val="20"/>
              </w:rPr>
              <w:t>
</w:t>
            </w:r>
            <w:r>
              <w:rPr>
                <w:rFonts w:ascii="Times New Roman"/>
                <w:b w:val="false"/>
                <w:i w:val="false"/>
                <w:color w:val="000000"/>
                <w:sz w:val="20"/>
              </w:rPr>
              <w:t xml:space="preserve">ежеквартально не позднее 20-го числа месяца следующего за отчетным </w:t>
            </w:r>
            <w:r>
              <w:br/>
            </w:r>
            <w:r>
              <w:rPr>
                <w:rFonts w:ascii="Times New Roman"/>
                <w:b w:val="false"/>
                <w:i w:val="false"/>
                <w:color w:val="000000"/>
                <w:sz w:val="20"/>
              </w:rPr>
              <w:t>
</w:t>
            </w:r>
            <w:r>
              <w:rPr>
                <w:rFonts w:ascii="Times New Roman"/>
                <w:b w:val="false"/>
                <w:i w:val="false"/>
                <w:color w:val="000000"/>
                <w:sz w:val="20"/>
              </w:rPr>
              <w:t xml:space="preserve">(20 апреля, </w:t>
            </w:r>
            <w:r>
              <w:br/>
            </w:r>
            <w:r>
              <w:rPr>
                <w:rFonts w:ascii="Times New Roman"/>
                <w:b w:val="false"/>
                <w:i w:val="false"/>
                <w:color w:val="000000"/>
                <w:sz w:val="20"/>
              </w:rPr>
              <w:t>
</w:t>
            </w:r>
            <w:r>
              <w:rPr>
                <w:rFonts w:ascii="Times New Roman"/>
                <w:b w:val="false"/>
                <w:i w:val="false"/>
                <w:color w:val="000000"/>
                <w:sz w:val="20"/>
              </w:rPr>
              <w:t xml:space="preserve">20 июля, </w:t>
            </w:r>
            <w:r>
              <w:br/>
            </w:r>
            <w:r>
              <w:rPr>
                <w:rFonts w:ascii="Times New Roman"/>
                <w:b w:val="false"/>
                <w:i w:val="false"/>
                <w:color w:val="000000"/>
                <w:sz w:val="20"/>
              </w:rPr>
              <w:t>
</w:t>
            </w:r>
            <w:r>
              <w:rPr>
                <w:rFonts w:ascii="Times New Roman"/>
                <w:b w:val="false"/>
                <w:i w:val="false"/>
                <w:color w:val="000000"/>
                <w:sz w:val="20"/>
              </w:rPr>
              <w:t xml:space="preserve">20 октября, </w:t>
            </w:r>
            <w:r>
              <w:br/>
            </w:r>
            <w:r>
              <w:rPr>
                <w:rFonts w:ascii="Times New Roman"/>
                <w:b w:val="false"/>
                <w:i w:val="false"/>
                <w:color w:val="000000"/>
                <w:sz w:val="20"/>
              </w:rPr>
              <w:t>
</w:t>
            </w:r>
            <w:r>
              <w:rPr>
                <w:rFonts w:ascii="Times New Roman"/>
                <w:b w:val="false"/>
                <w:i w:val="false"/>
                <w:color w:val="000000"/>
                <w:sz w:val="20"/>
              </w:rPr>
              <w:t xml:space="preserve">20 января) </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период строительства: ежегодно не позднее 31 июля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7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 по итогам выездного мониторинга</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ежегодно до 20 июля </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ежегодно не позднее 31 июля</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7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Копии документов, утверждающих тарифы, и прочие документы, влекущие изменения доходов концессионера</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единожды и при внесении изменений ежегодно до 20 июля </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единожды и при внесении изменений ежегодно до 31 июля </w:t>
            </w:r>
          </w:p>
        </w:tc>
      </w:tr>
    </w:tbl>
    <w:bookmarkStart w:name="z153" w:id="49"/>
    <w:p>
      <w:pPr>
        <w:spacing w:after="0"/>
        <w:ind w:left="0"/>
        <w:jc w:val="both"/>
      </w:pPr>
      <w:r>
        <w:rPr>
          <w:rFonts w:ascii="Times New Roman"/>
          <w:b w:val="false"/>
          <w:i w:val="false"/>
          <w:color w:val="000000"/>
          <w:sz w:val="28"/>
        </w:rPr>
        <w:t xml:space="preserve">
Приложение 2             </w:t>
      </w:r>
      <w:r>
        <w:br/>
      </w:r>
      <w:r>
        <w:rPr>
          <w:rFonts w:ascii="Times New Roman"/>
          <w:b w:val="false"/>
          <w:i w:val="false"/>
          <w:color w:val="000000"/>
          <w:sz w:val="28"/>
        </w:rPr>
        <w:t xml:space="preserve">
к Правилам проведения мониторинга   </w:t>
      </w:r>
      <w:r>
        <w:br/>
      </w:r>
      <w:r>
        <w:rPr>
          <w:rFonts w:ascii="Times New Roman"/>
          <w:b w:val="false"/>
          <w:i w:val="false"/>
          <w:color w:val="000000"/>
          <w:sz w:val="28"/>
        </w:rPr>
        <w:t>
договоров концессии и оценки реализации</w:t>
      </w:r>
      <w:r>
        <w:br/>
      </w:r>
      <w:r>
        <w:rPr>
          <w:rFonts w:ascii="Times New Roman"/>
          <w:b w:val="false"/>
          <w:i w:val="false"/>
          <w:color w:val="000000"/>
          <w:sz w:val="28"/>
        </w:rPr>
        <w:t xml:space="preserve">
концессионных проектов        </w:t>
      </w:r>
    </w:p>
    <w:bookmarkEnd w:id="49"/>
    <w:bookmarkStart w:name="z154" w:id="50"/>
    <w:p>
      <w:pPr>
        <w:spacing w:after="0"/>
        <w:ind w:left="0"/>
        <w:jc w:val="both"/>
      </w:pPr>
      <w:r>
        <w:rPr>
          <w:rFonts w:ascii="Times New Roman"/>
          <w:b w:val="false"/>
          <w:i w:val="false"/>
          <w:color w:val="000000"/>
          <w:sz w:val="28"/>
        </w:rPr>
        <w:t>
</w:t>
      </w:r>
      <w:r>
        <w:rPr>
          <w:rFonts w:ascii="Times New Roman"/>
          <w:b/>
          <w:i w:val="false"/>
          <w:color w:val="000000"/>
          <w:sz w:val="28"/>
        </w:rPr>
        <w:t>             В период проведения оценки Резюме-отчет</w:t>
      </w:r>
      <w:r>
        <w:br/>
      </w:r>
      <w:r>
        <w:rPr>
          <w:rFonts w:ascii="Times New Roman"/>
          <w:b w:val="false"/>
          <w:i w:val="false"/>
          <w:color w:val="000000"/>
          <w:sz w:val="28"/>
        </w:rPr>
        <w:t>
</w:t>
      </w:r>
      <w:r>
        <w:rPr>
          <w:rFonts w:ascii="Times New Roman"/>
          <w:b/>
          <w:i w:val="false"/>
          <w:color w:val="000000"/>
          <w:sz w:val="28"/>
        </w:rPr>
        <w:t>               концедента по концессионному проекту</w:t>
      </w:r>
    </w:p>
    <w:bookmarkEnd w:id="50"/>
    <w:p>
      <w:pPr>
        <w:spacing w:after="0"/>
        <w:ind w:left="0"/>
        <w:jc w:val="both"/>
      </w:pPr>
      <w:r>
        <w:rPr>
          <w:rFonts w:ascii="Times New Roman"/>
          <w:b w:val="false"/>
          <w:i w:val="false"/>
          <w:color w:val="ff0000"/>
          <w:sz w:val="28"/>
        </w:rPr>
        <w:t xml:space="preserve">      Сноска. Приложение 2 с изменениями, внесенными постановлением Правительства РК от 30.04.2014 </w:t>
      </w:r>
      <w:r>
        <w:rPr>
          <w:rFonts w:ascii="Times New Roman"/>
          <w:b w:val="false"/>
          <w:i w:val="false"/>
          <w:color w:val="ff0000"/>
          <w:sz w:val="28"/>
        </w:rPr>
        <w:t>№ 427</w:t>
      </w:r>
      <w:r>
        <w:rPr>
          <w:rFonts w:ascii="Times New Roman"/>
          <w:b w:val="false"/>
          <w:i w:val="false"/>
          <w:color w:val="ff0000"/>
          <w:sz w:val="28"/>
        </w:rPr>
        <w:t> (вводится в действие по истечении десяти календарных дней после дня его первого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90"/>
        <w:gridCol w:w="3024"/>
        <w:gridCol w:w="2646"/>
      </w:tblGrid>
      <w:tr>
        <w:trPr>
          <w:trHeight w:val="435" w:hRule="atLeast"/>
        </w:trPr>
        <w:tc>
          <w:tcPr>
            <w:tcW w:w="6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Период</w:t>
            </w:r>
          </w:p>
        </w:tc>
      </w:tr>
      <w:tr>
        <w:trPr>
          <w:trHeight w:val="435" w:hRule="atLeast"/>
        </w:trPr>
        <w:tc>
          <w:tcPr>
            <w:tcW w:w="6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Вопросы, по которым требуется принять меры:</w:t>
            </w:r>
          </w:p>
        </w:tc>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Действия, предпринятые концессионером</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Действия, предпринятые концедентом</w:t>
            </w:r>
          </w:p>
        </w:tc>
      </w:tr>
      <w:tr>
        <w:trPr>
          <w:trHeight w:val="435" w:hRule="atLeast"/>
        </w:trPr>
        <w:tc>
          <w:tcPr>
            <w:tcW w:w="6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540" w:hRule="atLeast"/>
        </w:trPr>
        <w:tc>
          <w:tcPr>
            <w:tcW w:w="6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Несоблюдение сроков концессионером</w:t>
            </w:r>
            <w:r>
              <w:br/>
            </w:r>
            <w:r>
              <w:rPr>
                <w:rFonts w:ascii="Times New Roman"/>
                <w:b w:val="false"/>
                <w:i w:val="false"/>
                <w:color w:val="000000"/>
                <w:sz w:val="20"/>
              </w:rPr>
              <w:t>
</w:t>
            </w:r>
            <w:r>
              <w:rPr>
                <w:rFonts w:ascii="Times New Roman"/>
                <w:b w:val="false"/>
                <w:i w:val="false"/>
                <w:color w:val="000000"/>
                <w:sz w:val="20"/>
              </w:rPr>
              <w:t>1)</w:t>
            </w:r>
            <w:r>
              <w:br/>
            </w:r>
            <w:r>
              <w:rPr>
                <w:rFonts w:ascii="Times New Roman"/>
                <w:b w:val="false"/>
                <w:i w:val="false"/>
                <w:color w:val="000000"/>
                <w:sz w:val="20"/>
              </w:rPr>
              <w:t>
</w:t>
            </w:r>
            <w:r>
              <w:rPr>
                <w:rFonts w:ascii="Times New Roman"/>
                <w:b w:val="false"/>
                <w:i w:val="false"/>
                <w:color w:val="000000"/>
                <w:sz w:val="20"/>
              </w:rPr>
              <w:t>2)</w:t>
            </w:r>
          </w:p>
        </w:tc>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05" w:hRule="atLeast"/>
        </w:trPr>
        <w:tc>
          <w:tcPr>
            <w:tcW w:w="6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Несоблюдение сроков концедентом </w:t>
            </w:r>
            <w:r>
              <w:br/>
            </w:r>
            <w:r>
              <w:rPr>
                <w:rFonts w:ascii="Times New Roman"/>
                <w:b w:val="false"/>
                <w:i w:val="false"/>
                <w:color w:val="000000"/>
                <w:sz w:val="20"/>
              </w:rPr>
              <w:t>
</w:t>
            </w:r>
            <w:r>
              <w:rPr>
                <w:rFonts w:ascii="Times New Roman"/>
                <w:b w:val="false"/>
                <w:i w:val="false"/>
                <w:color w:val="000000"/>
                <w:sz w:val="20"/>
              </w:rPr>
              <w:t>1)</w:t>
            </w:r>
            <w:r>
              <w:br/>
            </w:r>
            <w:r>
              <w:rPr>
                <w:rFonts w:ascii="Times New Roman"/>
                <w:b w:val="false"/>
                <w:i w:val="false"/>
                <w:color w:val="000000"/>
                <w:sz w:val="20"/>
              </w:rPr>
              <w:t>
</w:t>
            </w:r>
            <w:r>
              <w:rPr>
                <w:rFonts w:ascii="Times New Roman"/>
                <w:b w:val="false"/>
                <w:i w:val="false"/>
                <w:color w:val="000000"/>
                <w:sz w:val="20"/>
              </w:rPr>
              <w:t>2)</w:t>
            </w:r>
          </w:p>
        </w:tc>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05" w:hRule="atLeast"/>
        </w:trPr>
        <w:tc>
          <w:tcPr>
            <w:tcW w:w="6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Эксплуатационные показатели не соблюдены концессионером </w:t>
            </w:r>
            <w:r>
              <w:br/>
            </w:r>
            <w:r>
              <w:rPr>
                <w:rFonts w:ascii="Times New Roman"/>
                <w:b w:val="false"/>
                <w:i w:val="false"/>
                <w:color w:val="000000"/>
                <w:sz w:val="20"/>
              </w:rPr>
              <w:t>
</w:t>
            </w:r>
            <w:r>
              <w:rPr>
                <w:rFonts w:ascii="Times New Roman"/>
                <w:b w:val="false"/>
                <w:i w:val="false"/>
                <w:color w:val="000000"/>
                <w:sz w:val="20"/>
              </w:rPr>
              <w:t>1)</w:t>
            </w:r>
            <w:r>
              <w:br/>
            </w:r>
            <w:r>
              <w:rPr>
                <w:rFonts w:ascii="Times New Roman"/>
                <w:b w:val="false"/>
                <w:i w:val="false"/>
                <w:color w:val="000000"/>
                <w:sz w:val="20"/>
              </w:rPr>
              <w:t>
</w:t>
            </w:r>
            <w:r>
              <w:rPr>
                <w:rFonts w:ascii="Times New Roman"/>
                <w:b w:val="false"/>
                <w:i w:val="false"/>
                <w:color w:val="000000"/>
                <w:sz w:val="20"/>
              </w:rPr>
              <w:t>2)</w:t>
            </w:r>
          </w:p>
        </w:tc>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20" w:hRule="atLeast"/>
        </w:trPr>
        <w:tc>
          <w:tcPr>
            <w:tcW w:w="6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Нарушение при оплате концессионером/концедентом</w:t>
            </w:r>
            <w:r>
              <w:br/>
            </w:r>
            <w:r>
              <w:rPr>
                <w:rFonts w:ascii="Times New Roman"/>
                <w:b w:val="false"/>
                <w:i w:val="false"/>
                <w:color w:val="000000"/>
                <w:sz w:val="20"/>
              </w:rPr>
              <w:t>
</w:t>
            </w:r>
            <w:r>
              <w:rPr>
                <w:rFonts w:ascii="Times New Roman"/>
                <w:b w:val="false"/>
                <w:i w:val="false"/>
                <w:color w:val="000000"/>
                <w:sz w:val="20"/>
              </w:rPr>
              <w:t>1)</w:t>
            </w:r>
            <w:r>
              <w:br/>
            </w:r>
            <w:r>
              <w:rPr>
                <w:rFonts w:ascii="Times New Roman"/>
                <w:b w:val="false"/>
                <w:i w:val="false"/>
                <w:color w:val="000000"/>
                <w:sz w:val="20"/>
              </w:rPr>
              <w:t>
</w:t>
            </w:r>
            <w:r>
              <w:rPr>
                <w:rFonts w:ascii="Times New Roman"/>
                <w:b w:val="false"/>
                <w:i w:val="false"/>
                <w:color w:val="000000"/>
                <w:sz w:val="20"/>
              </w:rPr>
              <w:t>2)</w:t>
            </w:r>
          </w:p>
        </w:tc>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20" w:hRule="atLeast"/>
        </w:trPr>
        <w:tc>
          <w:tcPr>
            <w:tcW w:w="6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Нарушения допущенные концедентом при реализации проекта (на этапе строительства (создание) или реконструкции - отклонения от норм и др., на этапе эксплуатации – предоставление некачественных и несвоевременных услуг, соблюдение технических характеристик проекта и др.)</w:t>
            </w:r>
            <w:r>
              <w:br/>
            </w:r>
            <w:r>
              <w:rPr>
                <w:rFonts w:ascii="Times New Roman"/>
                <w:b w:val="false"/>
                <w:i w:val="false"/>
                <w:color w:val="000000"/>
                <w:sz w:val="20"/>
              </w:rPr>
              <w:t>
</w:t>
            </w:r>
            <w:r>
              <w:rPr>
                <w:rFonts w:ascii="Times New Roman"/>
                <w:b w:val="false"/>
                <w:i w:val="false"/>
                <w:color w:val="000000"/>
                <w:sz w:val="20"/>
              </w:rPr>
              <w:t>1)</w:t>
            </w:r>
            <w:r>
              <w:br/>
            </w:r>
            <w:r>
              <w:rPr>
                <w:rFonts w:ascii="Times New Roman"/>
                <w:b w:val="false"/>
                <w:i w:val="false"/>
                <w:color w:val="000000"/>
                <w:sz w:val="20"/>
              </w:rPr>
              <w:t>
</w:t>
            </w:r>
            <w:r>
              <w:rPr>
                <w:rFonts w:ascii="Times New Roman"/>
                <w:b w:val="false"/>
                <w:i w:val="false"/>
                <w:color w:val="000000"/>
                <w:sz w:val="20"/>
              </w:rPr>
              <w:t>2)</w:t>
            </w:r>
          </w:p>
        </w:tc>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6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В случае не устранения выявленных проблем, предложения по их устранению</w:t>
            </w:r>
            <w:r>
              <w:br/>
            </w:r>
            <w:r>
              <w:rPr>
                <w:rFonts w:ascii="Times New Roman"/>
                <w:b w:val="false"/>
                <w:i w:val="false"/>
                <w:color w:val="000000"/>
                <w:sz w:val="20"/>
              </w:rPr>
              <w:t>
</w:t>
            </w:r>
            <w:r>
              <w:rPr>
                <w:rFonts w:ascii="Times New Roman"/>
                <w:b w:val="false"/>
                <w:i w:val="false"/>
                <w:color w:val="000000"/>
                <w:sz w:val="20"/>
              </w:rPr>
              <w:t>1)</w:t>
            </w:r>
            <w:r>
              <w:br/>
            </w:r>
            <w:r>
              <w:rPr>
                <w:rFonts w:ascii="Times New Roman"/>
                <w:b w:val="false"/>
                <w:i w:val="false"/>
                <w:color w:val="000000"/>
                <w:sz w:val="20"/>
              </w:rPr>
              <w:t>
</w:t>
            </w:r>
            <w:r>
              <w:rPr>
                <w:rFonts w:ascii="Times New Roman"/>
                <w:b w:val="false"/>
                <w:i w:val="false"/>
                <w:color w:val="000000"/>
                <w:sz w:val="20"/>
              </w:rPr>
              <w:t xml:space="preserve">2) </w:t>
            </w:r>
          </w:p>
        </w:tc>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40" w:hRule="atLeast"/>
        </w:trPr>
        <w:tc>
          <w:tcPr>
            <w:tcW w:w="6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Другие вопросы, которые могут привести к нарушениям со стороны концессионера</w:t>
            </w:r>
            <w:r>
              <w:br/>
            </w:r>
            <w:r>
              <w:rPr>
                <w:rFonts w:ascii="Times New Roman"/>
                <w:b w:val="false"/>
                <w:i w:val="false"/>
                <w:color w:val="000000"/>
                <w:sz w:val="20"/>
              </w:rPr>
              <w:t>
</w:t>
            </w:r>
            <w:r>
              <w:rPr>
                <w:rFonts w:ascii="Times New Roman"/>
                <w:b w:val="false"/>
                <w:i w:val="false"/>
                <w:color w:val="000000"/>
                <w:sz w:val="20"/>
              </w:rPr>
              <w:t>1)</w:t>
            </w:r>
            <w:r>
              <w:br/>
            </w:r>
            <w:r>
              <w:rPr>
                <w:rFonts w:ascii="Times New Roman"/>
                <w:b w:val="false"/>
                <w:i w:val="false"/>
                <w:color w:val="000000"/>
                <w:sz w:val="20"/>
              </w:rPr>
              <w:t>
</w:t>
            </w:r>
            <w:r>
              <w:rPr>
                <w:rFonts w:ascii="Times New Roman"/>
                <w:b w:val="false"/>
                <w:i w:val="false"/>
                <w:color w:val="000000"/>
                <w:sz w:val="20"/>
              </w:rPr>
              <w:t>2)</w:t>
            </w:r>
          </w:p>
        </w:tc>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6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Другие вопросы, которые могут привести к нарушениям со стороны концедента</w:t>
            </w:r>
            <w:r>
              <w:br/>
            </w:r>
            <w:r>
              <w:rPr>
                <w:rFonts w:ascii="Times New Roman"/>
                <w:b w:val="false"/>
                <w:i w:val="false"/>
                <w:color w:val="000000"/>
                <w:sz w:val="20"/>
              </w:rPr>
              <w:t>
</w:t>
            </w:r>
            <w:r>
              <w:rPr>
                <w:rFonts w:ascii="Times New Roman"/>
                <w:b w:val="false"/>
                <w:i w:val="false"/>
                <w:color w:val="000000"/>
                <w:sz w:val="20"/>
              </w:rPr>
              <w:t>1)</w:t>
            </w:r>
            <w:r>
              <w:br/>
            </w:r>
            <w:r>
              <w:rPr>
                <w:rFonts w:ascii="Times New Roman"/>
                <w:b w:val="false"/>
                <w:i w:val="false"/>
                <w:color w:val="000000"/>
                <w:sz w:val="20"/>
              </w:rPr>
              <w:t>
</w:t>
            </w:r>
            <w:r>
              <w:rPr>
                <w:rFonts w:ascii="Times New Roman"/>
                <w:b w:val="false"/>
                <w:i w:val="false"/>
                <w:color w:val="000000"/>
                <w:sz w:val="20"/>
              </w:rPr>
              <w:t>2)</w:t>
            </w:r>
          </w:p>
        </w:tc>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20" w:hRule="atLeast"/>
        </w:trPr>
        <w:tc>
          <w:tcPr>
            <w:tcW w:w="6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Комментарий по продвижению и реализации проекта в виде приложения к настоящему отчету пояснительной записки концедента о ходе реализации проекта, содержащая, в том числе информацию о выполненных работах, сведения об обстоятельствах, влияющих или способных повлиять на реализацию проекта и ставящих под угрозу выполнение условий концессионного проекта.</w:t>
            </w:r>
          </w:p>
        </w:tc>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6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Дополнительные предложения, если таковые имеются</w:t>
            </w:r>
          </w:p>
        </w:tc>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 Приложением к настоящему резюме отчету являются документы, подтверждающие исполнение сторонами своих обязательств по договору концессии (в том числе о выделении земельных участков, о предоставлении обеспечения исполнения концессионером обязательств по финансовому закрытию, обеспечения по своевременному и качественному строительству и т.д. предусмотренных договором концессии)</w:t>
      </w:r>
    </w:p>
    <w:bookmarkStart w:name="z155" w:id="51"/>
    <w:p>
      <w:pPr>
        <w:spacing w:after="0"/>
        <w:ind w:left="0"/>
        <w:jc w:val="both"/>
      </w:pPr>
      <w:r>
        <w:rPr>
          <w:rFonts w:ascii="Times New Roman"/>
          <w:b w:val="false"/>
          <w:i w:val="false"/>
          <w:color w:val="000000"/>
          <w:sz w:val="28"/>
        </w:rPr>
        <w:t xml:space="preserve">
Приложение 3             </w:t>
      </w:r>
      <w:r>
        <w:br/>
      </w:r>
      <w:r>
        <w:rPr>
          <w:rFonts w:ascii="Times New Roman"/>
          <w:b w:val="false"/>
          <w:i w:val="false"/>
          <w:color w:val="000000"/>
          <w:sz w:val="28"/>
        </w:rPr>
        <w:t xml:space="preserve">
к Правилам проведения мониторинга   </w:t>
      </w:r>
      <w:r>
        <w:br/>
      </w:r>
      <w:r>
        <w:rPr>
          <w:rFonts w:ascii="Times New Roman"/>
          <w:b w:val="false"/>
          <w:i w:val="false"/>
          <w:color w:val="000000"/>
          <w:sz w:val="28"/>
        </w:rPr>
        <w:t>
договоров концессии и оценки реализации</w:t>
      </w:r>
      <w:r>
        <w:br/>
      </w:r>
      <w:r>
        <w:rPr>
          <w:rFonts w:ascii="Times New Roman"/>
          <w:b w:val="false"/>
          <w:i w:val="false"/>
          <w:color w:val="000000"/>
          <w:sz w:val="28"/>
        </w:rPr>
        <w:t xml:space="preserve">
концессионных проектов        </w:t>
      </w:r>
    </w:p>
    <w:bookmarkEnd w:id="51"/>
    <w:bookmarkStart w:name="z156" w:id="52"/>
    <w:p>
      <w:pPr>
        <w:spacing w:after="0"/>
        <w:ind w:left="0"/>
        <w:jc w:val="both"/>
      </w:pPr>
      <w:r>
        <w:rPr>
          <w:rFonts w:ascii="Times New Roman"/>
          <w:b w:val="false"/>
          <w:i w:val="false"/>
          <w:color w:val="000000"/>
          <w:sz w:val="28"/>
        </w:rPr>
        <w:t>
</w:t>
      </w:r>
      <w:r>
        <w:rPr>
          <w:rFonts w:ascii="Times New Roman"/>
          <w:b/>
          <w:i w:val="false"/>
          <w:color w:val="000000"/>
          <w:sz w:val="28"/>
        </w:rPr>
        <w:t>  Оценка концедента, на предоставляемые концессионером услуги</w:t>
      </w:r>
    </w:p>
    <w:bookmarkEnd w:id="52"/>
    <w:p>
      <w:pPr>
        <w:spacing w:after="0"/>
        <w:ind w:left="0"/>
        <w:jc w:val="both"/>
      </w:pPr>
      <w:r>
        <w:rPr>
          <w:rFonts w:ascii="Times New Roman"/>
          <w:b w:val="false"/>
          <w:i w:val="false"/>
          <w:color w:val="ff0000"/>
          <w:sz w:val="28"/>
        </w:rPr>
        <w:t xml:space="preserve">      Сноска. Приложение 3 с изменениями, внесенными постановлением Правительства РК от 30.04.2014 </w:t>
      </w:r>
      <w:r>
        <w:rPr>
          <w:rFonts w:ascii="Times New Roman"/>
          <w:b w:val="false"/>
          <w:i w:val="false"/>
          <w:color w:val="ff0000"/>
          <w:sz w:val="28"/>
        </w:rPr>
        <w:t>№ 427</w:t>
      </w:r>
      <w:r>
        <w:rPr>
          <w:rFonts w:ascii="Times New Roman"/>
          <w:b w:val="false"/>
          <w:i w:val="false"/>
          <w:color w:val="ff0000"/>
          <w:sz w:val="28"/>
        </w:rPr>
        <w:t> (вводится в действие по истечении десяти календарных дней после дня его первого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1"/>
        <w:gridCol w:w="3602"/>
        <w:gridCol w:w="1647"/>
        <w:gridCol w:w="1711"/>
        <w:gridCol w:w="1755"/>
        <w:gridCol w:w="2292"/>
        <w:gridCol w:w="2422"/>
      </w:tblGrid>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п/п</w:t>
            </w:r>
          </w:p>
        </w:tc>
        <w:tc>
          <w:tcPr>
            <w:tcW w:w="3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Заголовок</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Нарушение или невыполнение условий договора концессионером</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 наступления нарушения</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 устранения нарушения</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Причиненный ущерб в материальном выражении</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Выставляемый балл (шкала оценки от 1 до 10)</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Выполнение обязательств концессионером в период строительства (создания) или реконструкции объекта концессии</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r>
              <w:rPr>
                <w:rFonts w:ascii="Times New Roman"/>
                <w:b w:val="false"/>
                <w:i w:val="false"/>
                <w:color w:val="000000"/>
                <w:sz w:val="20"/>
              </w:rPr>
              <w:t>2)</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Предоставление качественных и гибких услуг, которые ставят интересы клиентов на первое место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Комплексная эксплуатация всего объекта концессии, которая способствует обеспечению непрерывного улучшения в производстве и процессах</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r>
              <w:rPr>
                <w:rFonts w:ascii="Times New Roman"/>
                <w:b w:val="false"/>
                <w:i w:val="false"/>
                <w:color w:val="000000"/>
                <w:sz w:val="20"/>
              </w:rPr>
              <w:t>2)</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Своевременное и эффективное управление объектом концессии</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r>
              <w:rPr>
                <w:rFonts w:ascii="Times New Roman"/>
                <w:b w:val="false"/>
                <w:i w:val="false"/>
                <w:color w:val="000000"/>
                <w:sz w:val="20"/>
              </w:rPr>
              <w:t>2)</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Безопасное управление объектом концессии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r>
              <w:rPr>
                <w:rFonts w:ascii="Times New Roman"/>
                <w:b w:val="false"/>
                <w:i w:val="false"/>
                <w:color w:val="000000"/>
                <w:sz w:val="20"/>
              </w:rPr>
              <w:t>2)</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Реагирование концессионера на предложения и жалобы клиентов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r>
              <w:rPr>
                <w:rFonts w:ascii="Times New Roman"/>
                <w:b w:val="false"/>
                <w:i w:val="false"/>
                <w:color w:val="000000"/>
                <w:sz w:val="20"/>
              </w:rPr>
              <w:t>2)</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Техническое обслуживание и соблюдение эксплуатационных характеристик объекта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r>
              <w:rPr>
                <w:rFonts w:ascii="Times New Roman"/>
                <w:b w:val="false"/>
                <w:i w:val="false"/>
                <w:color w:val="000000"/>
                <w:sz w:val="20"/>
              </w:rPr>
              <w:t>2)</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Соблюдение экологических требований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r>
              <w:rPr>
                <w:rFonts w:ascii="Times New Roman"/>
                <w:b w:val="false"/>
                <w:i w:val="false"/>
                <w:color w:val="000000"/>
                <w:sz w:val="20"/>
              </w:rPr>
              <w:t>2)</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Достижение утвержденных в ТЭО концессионного проекта всех показателей</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r>
              <w:rPr>
                <w:rFonts w:ascii="Times New Roman"/>
                <w:b w:val="false"/>
                <w:i w:val="false"/>
                <w:color w:val="000000"/>
                <w:sz w:val="20"/>
              </w:rPr>
              <w:t>2)</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Соблюдение сроков предоставления отчетности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r>
              <w:rPr>
                <w:rFonts w:ascii="Times New Roman"/>
                <w:b w:val="false"/>
                <w:i w:val="false"/>
                <w:color w:val="000000"/>
                <w:sz w:val="20"/>
              </w:rPr>
              <w:t>2)</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57" w:id="53"/>
    <w:p>
      <w:pPr>
        <w:spacing w:after="0"/>
        <w:ind w:left="0"/>
        <w:jc w:val="both"/>
      </w:pPr>
      <w:r>
        <w:rPr>
          <w:rFonts w:ascii="Times New Roman"/>
          <w:b w:val="false"/>
          <w:i w:val="false"/>
          <w:color w:val="000000"/>
          <w:sz w:val="28"/>
        </w:rPr>
        <w:t xml:space="preserve">
Приложение 4             </w:t>
      </w:r>
      <w:r>
        <w:br/>
      </w:r>
      <w:r>
        <w:rPr>
          <w:rFonts w:ascii="Times New Roman"/>
          <w:b w:val="false"/>
          <w:i w:val="false"/>
          <w:color w:val="000000"/>
          <w:sz w:val="28"/>
        </w:rPr>
        <w:t xml:space="preserve">
к Правилам проведения мониторинга   </w:t>
      </w:r>
      <w:r>
        <w:br/>
      </w:r>
      <w:r>
        <w:rPr>
          <w:rFonts w:ascii="Times New Roman"/>
          <w:b w:val="false"/>
          <w:i w:val="false"/>
          <w:color w:val="000000"/>
          <w:sz w:val="28"/>
        </w:rPr>
        <w:t>
договоров концессии и оценки реализации</w:t>
      </w:r>
      <w:r>
        <w:br/>
      </w:r>
      <w:r>
        <w:rPr>
          <w:rFonts w:ascii="Times New Roman"/>
          <w:b w:val="false"/>
          <w:i w:val="false"/>
          <w:color w:val="000000"/>
          <w:sz w:val="28"/>
        </w:rPr>
        <w:t xml:space="preserve">
концессионных проектов       </w:t>
      </w:r>
    </w:p>
    <w:bookmarkEnd w:id="53"/>
    <w:p>
      <w:pPr>
        <w:spacing w:after="0"/>
        <w:ind w:left="0"/>
        <w:jc w:val="both"/>
      </w:pPr>
      <w:r>
        <w:rPr>
          <w:rFonts w:ascii="Times New Roman"/>
          <w:b w:val="false"/>
          <w:i w:val="false"/>
          <w:color w:val="ff0000"/>
          <w:sz w:val="28"/>
        </w:rPr>
        <w:t xml:space="preserve">      Сноска. Приложение 4 с изменениями, внесенными постановлением Правительства РК от 30.04.2014 </w:t>
      </w:r>
      <w:r>
        <w:rPr>
          <w:rFonts w:ascii="Times New Roman"/>
          <w:b w:val="false"/>
          <w:i w:val="false"/>
          <w:color w:val="ff0000"/>
          <w:sz w:val="28"/>
        </w:rPr>
        <w:t>№ 427</w:t>
      </w:r>
      <w:r>
        <w:rPr>
          <w:rFonts w:ascii="Times New Roman"/>
          <w:b w:val="false"/>
          <w:i w:val="false"/>
          <w:color w:val="ff0000"/>
          <w:sz w:val="28"/>
        </w:rPr>
        <w:t> (вводится в действие по истечении десяти календарных дней после дня его первого официального опубликования).</w:t>
      </w:r>
    </w:p>
    <w:bookmarkStart w:name="z158" w:id="54"/>
    <w:p>
      <w:pPr>
        <w:spacing w:after="0"/>
        <w:ind w:left="0"/>
        <w:jc w:val="both"/>
      </w:pPr>
      <w:r>
        <w:rPr>
          <w:rFonts w:ascii="Times New Roman"/>
          <w:b w:val="false"/>
          <w:i w:val="false"/>
          <w:color w:val="000000"/>
          <w:sz w:val="28"/>
        </w:rPr>
        <w:t>
      </w:t>
      </w:r>
      <w:r>
        <w:rPr>
          <w:rFonts w:ascii="Times New Roman"/>
          <w:b/>
          <w:i w:val="false"/>
          <w:color w:val="000000"/>
          <w:sz w:val="28"/>
        </w:rPr>
        <w:t>Заключение мониторинга реализации концессионных проектов должно содержать следующую информацию:</w:t>
      </w:r>
      <w:r>
        <w:br/>
      </w:r>
      <w:r>
        <w:rPr>
          <w:rFonts w:ascii="Times New Roman"/>
          <w:b w:val="false"/>
          <w:i w:val="false"/>
          <w:color w:val="000000"/>
          <w:sz w:val="28"/>
        </w:rPr>
        <w:t>
      1) общие сведения о концессионном проекте;</w:t>
      </w:r>
      <w:r>
        <w:br/>
      </w:r>
      <w:r>
        <w:rPr>
          <w:rFonts w:ascii="Times New Roman"/>
          <w:b w:val="false"/>
          <w:i w:val="false"/>
          <w:color w:val="000000"/>
          <w:sz w:val="28"/>
        </w:rPr>
        <w:t>
      2) общие сведения о компании-концессионере;</w:t>
      </w:r>
      <w:r>
        <w:br/>
      </w:r>
      <w:r>
        <w:rPr>
          <w:rFonts w:ascii="Times New Roman"/>
          <w:b w:val="false"/>
          <w:i w:val="false"/>
          <w:color w:val="000000"/>
          <w:sz w:val="28"/>
        </w:rPr>
        <w:t>
      3) документы, на основании которых был проведен мониторинг концессионного проекта;</w:t>
      </w:r>
      <w:r>
        <w:br/>
      </w:r>
      <w:r>
        <w:rPr>
          <w:rFonts w:ascii="Times New Roman"/>
          <w:b w:val="false"/>
          <w:i w:val="false"/>
          <w:color w:val="000000"/>
          <w:sz w:val="28"/>
        </w:rPr>
        <w:t>
      4) анализ финансового состояния компании-концессионера;</w:t>
      </w:r>
      <w:r>
        <w:br/>
      </w:r>
      <w:r>
        <w:rPr>
          <w:rFonts w:ascii="Times New Roman"/>
          <w:b w:val="false"/>
          <w:i w:val="false"/>
          <w:color w:val="000000"/>
          <w:sz w:val="28"/>
        </w:rPr>
        <w:t>
      5) информация о текущем состоянии реализации концессионного проекта;</w:t>
      </w:r>
      <w:r>
        <w:br/>
      </w:r>
      <w:r>
        <w:rPr>
          <w:rFonts w:ascii="Times New Roman"/>
          <w:b w:val="false"/>
          <w:i w:val="false"/>
          <w:color w:val="000000"/>
          <w:sz w:val="28"/>
        </w:rPr>
        <w:t>
      6) анализ исполнения концессионного соглашения (договора концессии);</w:t>
      </w:r>
      <w:r>
        <w:br/>
      </w:r>
      <w:r>
        <w:rPr>
          <w:rFonts w:ascii="Times New Roman"/>
          <w:b w:val="false"/>
          <w:i w:val="false"/>
          <w:color w:val="000000"/>
          <w:sz w:val="28"/>
        </w:rPr>
        <w:t>
      7) существующие и потенциальные проблемы и риски по проекту;</w:t>
      </w:r>
      <w:r>
        <w:br/>
      </w:r>
      <w:r>
        <w:rPr>
          <w:rFonts w:ascii="Times New Roman"/>
          <w:b w:val="false"/>
          <w:i w:val="false"/>
          <w:color w:val="000000"/>
          <w:sz w:val="28"/>
        </w:rPr>
        <w:t>
      8) выводы и рекомендации.</w:t>
      </w:r>
      <w:r>
        <w:br/>
      </w:r>
      <w:r>
        <w:rPr>
          <w:rFonts w:ascii="Times New Roman"/>
          <w:b w:val="false"/>
          <w:i w:val="false"/>
          <w:color w:val="000000"/>
          <w:sz w:val="28"/>
        </w:rPr>
        <w:t xml:space="preserve">
      Содержание разделов: </w:t>
      </w:r>
      <w:r>
        <w:br/>
      </w:r>
      <w:r>
        <w:rPr>
          <w:rFonts w:ascii="Times New Roman"/>
          <w:b w:val="false"/>
          <w:i w:val="false"/>
          <w:color w:val="000000"/>
          <w:sz w:val="28"/>
        </w:rPr>
        <w:t>
</w:t>
      </w:r>
      <w:r>
        <w:rPr>
          <w:rFonts w:ascii="Times New Roman"/>
          <w:b w:val="false"/>
          <w:i w:val="false"/>
          <w:color w:val="000000"/>
          <w:sz w:val="28"/>
        </w:rPr>
        <w:t>
      1. «Общие сведения о концессионном проекте» должны содержать:</w:t>
      </w:r>
      <w:r>
        <w:br/>
      </w:r>
      <w:r>
        <w:rPr>
          <w:rFonts w:ascii="Times New Roman"/>
          <w:b w:val="false"/>
          <w:i w:val="false"/>
          <w:color w:val="000000"/>
          <w:sz w:val="28"/>
        </w:rPr>
        <w:t>
      1) наименование проекта;</w:t>
      </w:r>
      <w:r>
        <w:br/>
      </w:r>
      <w:r>
        <w:rPr>
          <w:rFonts w:ascii="Times New Roman"/>
          <w:b w:val="false"/>
          <w:i w:val="false"/>
          <w:color w:val="000000"/>
          <w:sz w:val="28"/>
        </w:rPr>
        <w:t>
      2) цель и задачи проекта;</w:t>
      </w:r>
      <w:r>
        <w:br/>
      </w:r>
      <w:r>
        <w:rPr>
          <w:rFonts w:ascii="Times New Roman"/>
          <w:b w:val="false"/>
          <w:i w:val="false"/>
          <w:color w:val="000000"/>
          <w:sz w:val="28"/>
        </w:rPr>
        <w:t>
      3) наименование концедента;</w:t>
      </w:r>
      <w:r>
        <w:br/>
      </w:r>
      <w:r>
        <w:rPr>
          <w:rFonts w:ascii="Times New Roman"/>
          <w:b w:val="false"/>
          <w:i w:val="false"/>
          <w:color w:val="000000"/>
          <w:sz w:val="28"/>
        </w:rPr>
        <w:t>
      4) наименование компании-концессионера;</w:t>
      </w:r>
      <w:r>
        <w:br/>
      </w:r>
      <w:r>
        <w:rPr>
          <w:rFonts w:ascii="Times New Roman"/>
          <w:b w:val="false"/>
          <w:i w:val="false"/>
          <w:color w:val="000000"/>
          <w:sz w:val="28"/>
        </w:rPr>
        <w:t>
      5) дата заключения концессионного соглашения (договора концессии);</w:t>
      </w:r>
      <w:r>
        <w:br/>
      </w:r>
      <w:r>
        <w:rPr>
          <w:rFonts w:ascii="Times New Roman"/>
          <w:b w:val="false"/>
          <w:i w:val="false"/>
          <w:color w:val="000000"/>
          <w:sz w:val="28"/>
        </w:rPr>
        <w:t>
      6) период реализации проекта (период строительства и эксплуатации объекта концессии);</w:t>
      </w:r>
      <w:r>
        <w:br/>
      </w:r>
      <w:r>
        <w:rPr>
          <w:rFonts w:ascii="Times New Roman"/>
          <w:b w:val="false"/>
          <w:i w:val="false"/>
          <w:color w:val="000000"/>
          <w:sz w:val="28"/>
        </w:rPr>
        <w:t>
      7) стоимость строительства (реконструкции объекта концессии);</w:t>
      </w:r>
      <w:r>
        <w:br/>
      </w:r>
      <w:r>
        <w:rPr>
          <w:rFonts w:ascii="Times New Roman"/>
          <w:b w:val="false"/>
          <w:i w:val="false"/>
          <w:color w:val="000000"/>
          <w:sz w:val="28"/>
        </w:rPr>
        <w:t>
      8) физические параметры и мощность проекта;</w:t>
      </w:r>
      <w:r>
        <w:br/>
      </w:r>
      <w:r>
        <w:rPr>
          <w:rFonts w:ascii="Times New Roman"/>
          <w:b w:val="false"/>
          <w:i w:val="false"/>
          <w:color w:val="000000"/>
          <w:sz w:val="28"/>
        </w:rPr>
        <w:t>
      9) меры государственной поддержки деятельности концессионера;</w:t>
      </w:r>
      <w:r>
        <w:br/>
      </w:r>
      <w:r>
        <w:rPr>
          <w:rFonts w:ascii="Times New Roman"/>
          <w:b w:val="false"/>
          <w:i w:val="false"/>
          <w:color w:val="000000"/>
          <w:sz w:val="28"/>
        </w:rPr>
        <w:t>
      10) источники финансирования проекта.</w:t>
      </w:r>
      <w:r>
        <w:br/>
      </w:r>
      <w:r>
        <w:rPr>
          <w:rFonts w:ascii="Times New Roman"/>
          <w:b w:val="false"/>
          <w:i w:val="false"/>
          <w:color w:val="000000"/>
          <w:sz w:val="28"/>
        </w:rPr>
        <w:t>
</w:t>
      </w:r>
      <w:r>
        <w:rPr>
          <w:rFonts w:ascii="Times New Roman"/>
          <w:b w:val="false"/>
          <w:i w:val="false"/>
          <w:color w:val="000000"/>
          <w:sz w:val="28"/>
        </w:rPr>
        <w:t>
      2. «Общие сведения о компании-концессионере» должны содержать:</w:t>
      </w:r>
      <w:r>
        <w:br/>
      </w:r>
      <w:r>
        <w:rPr>
          <w:rFonts w:ascii="Times New Roman"/>
          <w:b w:val="false"/>
          <w:i w:val="false"/>
          <w:color w:val="000000"/>
          <w:sz w:val="28"/>
        </w:rPr>
        <w:t>
      1) наименование компании-концессионера;</w:t>
      </w:r>
      <w:r>
        <w:br/>
      </w:r>
      <w:r>
        <w:rPr>
          <w:rFonts w:ascii="Times New Roman"/>
          <w:b w:val="false"/>
          <w:i w:val="false"/>
          <w:color w:val="000000"/>
          <w:sz w:val="28"/>
        </w:rPr>
        <w:t>
      2) номер и дата свидетельства о регистрации компании концессионера;</w:t>
      </w:r>
      <w:r>
        <w:br/>
      </w:r>
      <w:r>
        <w:rPr>
          <w:rFonts w:ascii="Times New Roman"/>
          <w:b w:val="false"/>
          <w:i w:val="false"/>
          <w:color w:val="000000"/>
          <w:sz w:val="28"/>
        </w:rPr>
        <w:t>
      3) информация об учредителях компании-концессионера, с указанием долей участия с уставном (акционерном) капитале;</w:t>
      </w:r>
      <w:r>
        <w:br/>
      </w:r>
      <w:r>
        <w:rPr>
          <w:rFonts w:ascii="Times New Roman"/>
          <w:b w:val="false"/>
          <w:i w:val="false"/>
          <w:color w:val="000000"/>
          <w:sz w:val="28"/>
        </w:rPr>
        <w:t>
      4) фамилия, имя отчество первого руководителя компании-концессионера;</w:t>
      </w:r>
      <w:r>
        <w:br/>
      </w:r>
      <w:r>
        <w:rPr>
          <w:rFonts w:ascii="Times New Roman"/>
          <w:b w:val="false"/>
          <w:i w:val="false"/>
          <w:color w:val="000000"/>
          <w:sz w:val="28"/>
        </w:rPr>
        <w:t>
      5) адрес компании-концессионера (фактический и юридический);</w:t>
      </w:r>
      <w:r>
        <w:br/>
      </w:r>
      <w:r>
        <w:rPr>
          <w:rFonts w:ascii="Times New Roman"/>
          <w:b w:val="false"/>
          <w:i w:val="false"/>
          <w:color w:val="000000"/>
          <w:sz w:val="28"/>
        </w:rPr>
        <w:t>
      6) описание деятельности компании-концессионера.</w:t>
      </w:r>
      <w:r>
        <w:br/>
      </w:r>
      <w:r>
        <w:rPr>
          <w:rFonts w:ascii="Times New Roman"/>
          <w:b w:val="false"/>
          <w:i w:val="false"/>
          <w:color w:val="000000"/>
          <w:sz w:val="28"/>
        </w:rPr>
        <w:t>
</w:t>
      </w:r>
      <w:r>
        <w:rPr>
          <w:rFonts w:ascii="Times New Roman"/>
          <w:b w:val="false"/>
          <w:i w:val="false"/>
          <w:color w:val="000000"/>
          <w:sz w:val="28"/>
        </w:rPr>
        <w:t>
      3. «Документы, на основании которых был проведен мониторинг концессионного проекта» должен содержать перечень документов, на основании которых был проведен мониторинг концессионного проекта (нормативные правовые акты, программные, учредительные и другие документы), а также, в случае наличия, соответствующие замечания и рекомендации по ним.</w:t>
      </w:r>
      <w:r>
        <w:br/>
      </w:r>
      <w:r>
        <w:rPr>
          <w:rFonts w:ascii="Times New Roman"/>
          <w:b w:val="false"/>
          <w:i w:val="false"/>
          <w:color w:val="000000"/>
          <w:sz w:val="28"/>
        </w:rPr>
        <w:t>
</w:t>
      </w:r>
      <w:r>
        <w:rPr>
          <w:rFonts w:ascii="Times New Roman"/>
          <w:b w:val="false"/>
          <w:i w:val="false"/>
          <w:color w:val="000000"/>
          <w:sz w:val="28"/>
        </w:rPr>
        <w:t>
      4. В пункте «Анализ финансового состояния компании-концессионера» необходимо провести вертикальный и горизонтальный и анализы финансовой отчетности (бухгалтерского баланса, отчета о доходах и расходах, отчета о движении денежных средств и отчета о движении собственного капитала) компании-концессионера, и сделать вывод о состоянии финансово-хозяйственной деятельности компании-концессионера.</w:t>
      </w:r>
      <w:r>
        <w:br/>
      </w:r>
      <w:r>
        <w:rPr>
          <w:rFonts w:ascii="Times New Roman"/>
          <w:b w:val="false"/>
          <w:i w:val="false"/>
          <w:color w:val="000000"/>
          <w:sz w:val="28"/>
        </w:rPr>
        <w:t>
</w:t>
      </w:r>
      <w:r>
        <w:rPr>
          <w:rFonts w:ascii="Times New Roman"/>
          <w:b w:val="false"/>
          <w:i w:val="false"/>
          <w:color w:val="000000"/>
          <w:sz w:val="28"/>
        </w:rPr>
        <w:t>
      5. Пункт «Текущее состояние реализации концессионного проекта» нацелен на определение степени достижения запланированных показателей (по финансированию и строительству/модернизации объекта концессии) в соответствии с договором концессии, с фактическими показателями концессионного проекта.</w:t>
      </w:r>
      <w:r>
        <w:br/>
      </w:r>
      <w:r>
        <w:rPr>
          <w:rFonts w:ascii="Times New Roman"/>
          <w:b w:val="false"/>
          <w:i w:val="false"/>
          <w:color w:val="000000"/>
          <w:sz w:val="28"/>
        </w:rPr>
        <w:t>
      В данном пункте приводится информация и проводится анализ:</w:t>
      </w:r>
      <w:r>
        <w:br/>
      </w:r>
      <w:r>
        <w:rPr>
          <w:rFonts w:ascii="Times New Roman"/>
          <w:b w:val="false"/>
          <w:i w:val="false"/>
          <w:color w:val="000000"/>
          <w:sz w:val="28"/>
        </w:rPr>
        <w:t>
      1) источников и структуры финансирования проекта;</w:t>
      </w:r>
      <w:r>
        <w:br/>
      </w:r>
      <w:r>
        <w:rPr>
          <w:rFonts w:ascii="Times New Roman"/>
          <w:b w:val="false"/>
          <w:i w:val="false"/>
          <w:color w:val="000000"/>
          <w:sz w:val="28"/>
        </w:rPr>
        <w:t>
      2) выполнения плана финансирования;</w:t>
      </w:r>
      <w:r>
        <w:br/>
      </w:r>
      <w:r>
        <w:rPr>
          <w:rFonts w:ascii="Times New Roman"/>
          <w:b w:val="false"/>
          <w:i w:val="false"/>
          <w:color w:val="000000"/>
          <w:sz w:val="28"/>
        </w:rPr>
        <w:t>
      3) своевременности финансирования проекта (план, факт);</w:t>
      </w:r>
      <w:r>
        <w:br/>
      </w:r>
      <w:r>
        <w:rPr>
          <w:rFonts w:ascii="Times New Roman"/>
          <w:b w:val="false"/>
          <w:i w:val="false"/>
          <w:color w:val="000000"/>
          <w:sz w:val="28"/>
        </w:rPr>
        <w:t>
      4) целевого использования денежных средств концессионного проекта, как выделенных из государственного бюджета, так и собственных;</w:t>
      </w:r>
      <w:r>
        <w:br/>
      </w:r>
      <w:r>
        <w:rPr>
          <w:rFonts w:ascii="Times New Roman"/>
          <w:b w:val="false"/>
          <w:i w:val="false"/>
          <w:color w:val="000000"/>
          <w:sz w:val="28"/>
        </w:rPr>
        <w:t>
      5) выполнения графика строительства/реконструкции объекта концессии, в том числе с разбивкой по видам работ и срокам выполнения;</w:t>
      </w:r>
      <w:r>
        <w:br/>
      </w:r>
      <w:r>
        <w:rPr>
          <w:rFonts w:ascii="Times New Roman"/>
          <w:b w:val="false"/>
          <w:i w:val="false"/>
          <w:color w:val="000000"/>
          <w:sz w:val="28"/>
        </w:rPr>
        <w:t>
      В случае, если объект концессии находится на стадии передачи в государственную собственность проводится анализ:</w:t>
      </w:r>
      <w:r>
        <w:br/>
      </w:r>
      <w:r>
        <w:rPr>
          <w:rFonts w:ascii="Times New Roman"/>
          <w:b w:val="false"/>
          <w:i w:val="false"/>
          <w:color w:val="000000"/>
          <w:sz w:val="28"/>
        </w:rPr>
        <w:t>
      6) фактической стоимости строительства/реконструкции объекта, стоимости объекта концессии в сравнении с запланированной в договоре концессии;</w:t>
      </w:r>
      <w:r>
        <w:br/>
      </w:r>
      <w:r>
        <w:rPr>
          <w:rFonts w:ascii="Times New Roman"/>
          <w:b w:val="false"/>
          <w:i w:val="false"/>
          <w:color w:val="000000"/>
          <w:sz w:val="28"/>
        </w:rPr>
        <w:t>
      7) о качестве возведенного объекта, и его соответствия техническим характеристикам, предусмотренным договором концессии;</w:t>
      </w:r>
      <w:r>
        <w:br/>
      </w:r>
      <w:r>
        <w:rPr>
          <w:rFonts w:ascii="Times New Roman"/>
          <w:b w:val="false"/>
          <w:i w:val="false"/>
          <w:color w:val="000000"/>
          <w:sz w:val="28"/>
        </w:rPr>
        <w:t xml:space="preserve">
      8) о готовности объекта концессии к эксплуатации. </w:t>
      </w:r>
      <w:r>
        <w:br/>
      </w:r>
      <w:r>
        <w:rPr>
          <w:rFonts w:ascii="Times New Roman"/>
          <w:b w:val="false"/>
          <w:i w:val="false"/>
          <w:color w:val="000000"/>
          <w:sz w:val="28"/>
        </w:rPr>
        <w:t>
</w:t>
      </w:r>
      <w:r>
        <w:rPr>
          <w:rFonts w:ascii="Times New Roman"/>
          <w:b w:val="false"/>
          <w:i w:val="false"/>
          <w:color w:val="000000"/>
          <w:sz w:val="28"/>
        </w:rPr>
        <w:t>
      6. В пункте «Анализ исполнения концессионного соглашения (договора концессии)» описывается состояние исполнения концессионного соглашения (договора концессии) его сторонами, в том числе особых условий.</w:t>
      </w:r>
      <w:r>
        <w:br/>
      </w:r>
      <w:r>
        <w:rPr>
          <w:rFonts w:ascii="Times New Roman"/>
          <w:b w:val="false"/>
          <w:i w:val="false"/>
          <w:color w:val="000000"/>
          <w:sz w:val="28"/>
        </w:rPr>
        <w:t>
</w:t>
      </w:r>
      <w:r>
        <w:rPr>
          <w:rFonts w:ascii="Times New Roman"/>
          <w:b w:val="false"/>
          <w:i w:val="false"/>
          <w:color w:val="000000"/>
          <w:sz w:val="28"/>
        </w:rPr>
        <w:t>
      7. В пункте «Существующие и потенциальные проблемы и риски по проекту» приводится описание всех потенциальных проблем реализации концессионного проекта, и выявляются риски проекта, и предлагаются пути решения по минимизации рисков.</w:t>
      </w:r>
      <w:r>
        <w:br/>
      </w:r>
      <w:r>
        <w:rPr>
          <w:rFonts w:ascii="Times New Roman"/>
          <w:b w:val="false"/>
          <w:i w:val="false"/>
          <w:color w:val="000000"/>
          <w:sz w:val="28"/>
        </w:rPr>
        <w:t>
</w:t>
      </w:r>
      <w:r>
        <w:rPr>
          <w:rFonts w:ascii="Times New Roman"/>
          <w:b w:val="false"/>
          <w:i w:val="false"/>
          <w:color w:val="000000"/>
          <w:sz w:val="28"/>
        </w:rPr>
        <w:t xml:space="preserve">
      8. В пункте «Выводы и рекомендации» необходимо указать рекомендации по устранению потенциальных проблем и снижению вероятности наступления рисков, которые могут возникнуть при дальнейшей реализации концессионного проекта. </w:t>
      </w:r>
    </w:p>
    <w:bookmarkEnd w:id="54"/>
    <w:bookmarkStart w:name="z202" w:id="55"/>
    <w:p>
      <w:pPr>
        <w:spacing w:after="0"/>
        <w:ind w:left="0"/>
        <w:jc w:val="both"/>
      </w:pPr>
      <w:r>
        <w:rPr>
          <w:rFonts w:ascii="Times New Roman"/>
          <w:b w:val="false"/>
          <w:i w:val="false"/>
          <w:color w:val="000000"/>
          <w:sz w:val="28"/>
        </w:rPr>
        <w:t xml:space="preserve">
Приложение 5             </w:t>
      </w:r>
      <w:r>
        <w:br/>
      </w:r>
      <w:r>
        <w:rPr>
          <w:rFonts w:ascii="Times New Roman"/>
          <w:b w:val="false"/>
          <w:i w:val="false"/>
          <w:color w:val="000000"/>
          <w:sz w:val="28"/>
        </w:rPr>
        <w:t xml:space="preserve">
к Правилам проведения мониторинга   </w:t>
      </w:r>
      <w:r>
        <w:br/>
      </w:r>
      <w:r>
        <w:rPr>
          <w:rFonts w:ascii="Times New Roman"/>
          <w:b w:val="false"/>
          <w:i w:val="false"/>
          <w:color w:val="000000"/>
          <w:sz w:val="28"/>
        </w:rPr>
        <w:t>
договоров концессии и оценки реализации</w:t>
      </w:r>
      <w:r>
        <w:br/>
      </w:r>
      <w:r>
        <w:rPr>
          <w:rFonts w:ascii="Times New Roman"/>
          <w:b w:val="false"/>
          <w:i w:val="false"/>
          <w:color w:val="000000"/>
          <w:sz w:val="28"/>
        </w:rPr>
        <w:t xml:space="preserve">
концессионных проектов         </w:t>
      </w:r>
    </w:p>
    <w:bookmarkEnd w:id="55"/>
    <w:p>
      <w:pPr>
        <w:spacing w:after="0"/>
        <w:ind w:left="0"/>
        <w:jc w:val="both"/>
      </w:pPr>
      <w:r>
        <w:rPr>
          <w:rFonts w:ascii="Times New Roman"/>
          <w:b w:val="false"/>
          <w:i w:val="false"/>
          <w:color w:val="ff0000"/>
          <w:sz w:val="28"/>
        </w:rPr>
        <w:t xml:space="preserve">      Сноска. Приложение 5 с изменениями, внесенными постановлением Правительства РК от 30.04.2014 </w:t>
      </w:r>
      <w:r>
        <w:rPr>
          <w:rFonts w:ascii="Times New Roman"/>
          <w:b w:val="false"/>
          <w:i w:val="false"/>
          <w:color w:val="ff0000"/>
          <w:sz w:val="28"/>
        </w:rPr>
        <w:t>№ 427</w:t>
      </w:r>
      <w:r>
        <w:rPr>
          <w:rFonts w:ascii="Times New Roman"/>
          <w:b w:val="false"/>
          <w:i w:val="false"/>
          <w:color w:val="ff0000"/>
          <w:sz w:val="28"/>
        </w:rPr>
        <w:t> (вводится в действие по истечении десяти календарных дней после дня его первого официального опубликования).</w:t>
      </w:r>
    </w:p>
    <w:bookmarkStart w:name="z203" w:id="56"/>
    <w:p>
      <w:pPr>
        <w:spacing w:after="0"/>
        <w:ind w:left="0"/>
        <w:jc w:val="both"/>
      </w:pPr>
      <w:r>
        <w:rPr>
          <w:rFonts w:ascii="Times New Roman"/>
          <w:b w:val="false"/>
          <w:i w:val="false"/>
          <w:color w:val="000000"/>
          <w:sz w:val="28"/>
        </w:rPr>
        <w:t>
      </w:t>
      </w:r>
      <w:r>
        <w:rPr>
          <w:rFonts w:ascii="Times New Roman"/>
          <w:b/>
          <w:i w:val="false"/>
          <w:color w:val="000000"/>
          <w:sz w:val="28"/>
        </w:rPr>
        <w:t>Заключение оценки реализации концессионных проектов должно содержать следующую информацию:</w:t>
      </w:r>
      <w:r>
        <w:br/>
      </w:r>
      <w:r>
        <w:rPr>
          <w:rFonts w:ascii="Times New Roman"/>
          <w:b w:val="false"/>
          <w:i w:val="false"/>
          <w:color w:val="000000"/>
          <w:sz w:val="28"/>
        </w:rPr>
        <w:t>
      1) общие сведения о концессионном проекте;</w:t>
      </w:r>
      <w:r>
        <w:br/>
      </w:r>
      <w:r>
        <w:rPr>
          <w:rFonts w:ascii="Times New Roman"/>
          <w:b w:val="false"/>
          <w:i w:val="false"/>
          <w:color w:val="000000"/>
          <w:sz w:val="28"/>
        </w:rPr>
        <w:t>
      2) общие сведения о компании-концессионере;</w:t>
      </w:r>
      <w:r>
        <w:br/>
      </w:r>
      <w:r>
        <w:rPr>
          <w:rFonts w:ascii="Times New Roman"/>
          <w:b w:val="false"/>
          <w:i w:val="false"/>
          <w:color w:val="000000"/>
          <w:sz w:val="28"/>
        </w:rPr>
        <w:t>
      3) документы, на основании которых был проведен мониторинг концессионного проекта;</w:t>
      </w:r>
      <w:r>
        <w:br/>
      </w:r>
      <w:r>
        <w:rPr>
          <w:rFonts w:ascii="Times New Roman"/>
          <w:b w:val="false"/>
          <w:i w:val="false"/>
          <w:color w:val="000000"/>
          <w:sz w:val="28"/>
        </w:rPr>
        <w:t>
      4) анализ финансового состояния компании-концессионера;</w:t>
      </w:r>
      <w:r>
        <w:br/>
      </w:r>
      <w:r>
        <w:rPr>
          <w:rFonts w:ascii="Times New Roman"/>
          <w:b w:val="false"/>
          <w:i w:val="false"/>
          <w:color w:val="000000"/>
          <w:sz w:val="28"/>
        </w:rPr>
        <w:t>
      5) информация о текущем состоянии реализации концессионного проекта;</w:t>
      </w:r>
      <w:r>
        <w:br/>
      </w:r>
      <w:r>
        <w:rPr>
          <w:rFonts w:ascii="Times New Roman"/>
          <w:b w:val="false"/>
          <w:i w:val="false"/>
          <w:color w:val="000000"/>
          <w:sz w:val="28"/>
        </w:rPr>
        <w:t>
      6) анализ исполнения концессионного соглашения (договора концессии);</w:t>
      </w:r>
      <w:r>
        <w:br/>
      </w:r>
      <w:r>
        <w:rPr>
          <w:rFonts w:ascii="Times New Roman"/>
          <w:b w:val="false"/>
          <w:i w:val="false"/>
          <w:color w:val="000000"/>
          <w:sz w:val="28"/>
        </w:rPr>
        <w:t>
      7) существующие и потенциальные проблемы и риски по проекту;</w:t>
      </w:r>
      <w:r>
        <w:br/>
      </w:r>
      <w:r>
        <w:rPr>
          <w:rFonts w:ascii="Times New Roman"/>
          <w:b w:val="false"/>
          <w:i w:val="false"/>
          <w:color w:val="000000"/>
          <w:sz w:val="28"/>
        </w:rPr>
        <w:t>
      8) выводы и рекомендации.</w:t>
      </w:r>
      <w:r>
        <w:br/>
      </w:r>
      <w:r>
        <w:rPr>
          <w:rFonts w:ascii="Times New Roman"/>
          <w:b w:val="false"/>
          <w:i w:val="false"/>
          <w:color w:val="000000"/>
          <w:sz w:val="28"/>
        </w:rPr>
        <w:t>
      Содержание разделов:</w:t>
      </w:r>
      <w:r>
        <w:br/>
      </w:r>
      <w:r>
        <w:rPr>
          <w:rFonts w:ascii="Times New Roman"/>
          <w:b w:val="false"/>
          <w:i w:val="false"/>
          <w:color w:val="000000"/>
          <w:sz w:val="28"/>
        </w:rPr>
        <w:t>
</w:t>
      </w:r>
      <w:r>
        <w:rPr>
          <w:rFonts w:ascii="Times New Roman"/>
          <w:b w:val="false"/>
          <w:i w:val="false"/>
          <w:color w:val="000000"/>
          <w:sz w:val="28"/>
        </w:rPr>
        <w:t>
      1. Пункт «Общие сведения о концессионном проекте» должен содержать:</w:t>
      </w:r>
      <w:r>
        <w:br/>
      </w:r>
      <w:r>
        <w:rPr>
          <w:rFonts w:ascii="Times New Roman"/>
          <w:b w:val="false"/>
          <w:i w:val="false"/>
          <w:color w:val="000000"/>
          <w:sz w:val="28"/>
        </w:rPr>
        <w:t>
      1) наименование проекта;</w:t>
      </w:r>
      <w:r>
        <w:br/>
      </w:r>
      <w:r>
        <w:rPr>
          <w:rFonts w:ascii="Times New Roman"/>
          <w:b w:val="false"/>
          <w:i w:val="false"/>
          <w:color w:val="000000"/>
          <w:sz w:val="28"/>
        </w:rPr>
        <w:t>
      2) цель и задачи проекта;</w:t>
      </w:r>
      <w:r>
        <w:br/>
      </w:r>
      <w:r>
        <w:rPr>
          <w:rFonts w:ascii="Times New Roman"/>
          <w:b w:val="false"/>
          <w:i w:val="false"/>
          <w:color w:val="000000"/>
          <w:sz w:val="28"/>
        </w:rPr>
        <w:t>
      3) наименование концедента;</w:t>
      </w:r>
      <w:r>
        <w:br/>
      </w:r>
      <w:r>
        <w:rPr>
          <w:rFonts w:ascii="Times New Roman"/>
          <w:b w:val="false"/>
          <w:i w:val="false"/>
          <w:color w:val="000000"/>
          <w:sz w:val="28"/>
        </w:rPr>
        <w:t>
      4) наименование компании-концессионера;</w:t>
      </w:r>
      <w:r>
        <w:br/>
      </w:r>
      <w:r>
        <w:rPr>
          <w:rFonts w:ascii="Times New Roman"/>
          <w:b w:val="false"/>
          <w:i w:val="false"/>
          <w:color w:val="000000"/>
          <w:sz w:val="28"/>
        </w:rPr>
        <w:t>
      5) дата заключения концессионного соглашения (договора концессии);</w:t>
      </w:r>
      <w:r>
        <w:br/>
      </w:r>
      <w:r>
        <w:rPr>
          <w:rFonts w:ascii="Times New Roman"/>
          <w:b w:val="false"/>
          <w:i w:val="false"/>
          <w:color w:val="000000"/>
          <w:sz w:val="28"/>
        </w:rPr>
        <w:t>
      6) период реализации проекта (период строительства и эксплуатации объекта концессии);</w:t>
      </w:r>
      <w:r>
        <w:br/>
      </w:r>
      <w:r>
        <w:rPr>
          <w:rFonts w:ascii="Times New Roman"/>
          <w:b w:val="false"/>
          <w:i w:val="false"/>
          <w:color w:val="000000"/>
          <w:sz w:val="28"/>
        </w:rPr>
        <w:t>
      7) стоимость строительства (реконструкции объекта концессии);</w:t>
      </w:r>
      <w:r>
        <w:br/>
      </w:r>
      <w:r>
        <w:rPr>
          <w:rFonts w:ascii="Times New Roman"/>
          <w:b w:val="false"/>
          <w:i w:val="false"/>
          <w:color w:val="000000"/>
          <w:sz w:val="28"/>
        </w:rPr>
        <w:t>
      8) физические параметры и мощность проекта;</w:t>
      </w:r>
      <w:r>
        <w:br/>
      </w:r>
      <w:r>
        <w:rPr>
          <w:rFonts w:ascii="Times New Roman"/>
          <w:b w:val="false"/>
          <w:i w:val="false"/>
          <w:color w:val="000000"/>
          <w:sz w:val="28"/>
        </w:rPr>
        <w:t>
      9) меры государственной поддержки деятельности концессионера;</w:t>
      </w:r>
      <w:r>
        <w:br/>
      </w:r>
      <w:r>
        <w:rPr>
          <w:rFonts w:ascii="Times New Roman"/>
          <w:b w:val="false"/>
          <w:i w:val="false"/>
          <w:color w:val="000000"/>
          <w:sz w:val="28"/>
        </w:rPr>
        <w:t>
      10) источники финансирования проекта.</w:t>
      </w:r>
      <w:r>
        <w:br/>
      </w:r>
      <w:r>
        <w:rPr>
          <w:rFonts w:ascii="Times New Roman"/>
          <w:b w:val="false"/>
          <w:i w:val="false"/>
          <w:color w:val="000000"/>
          <w:sz w:val="28"/>
        </w:rPr>
        <w:t>
</w:t>
      </w:r>
      <w:r>
        <w:rPr>
          <w:rFonts w:ascii="Times New Roman"/>
          <w:b w:val="false"/>
          <w:i w:val="false"/>
          <w:color w:val="000000"/>
          <w:sz w:val="28"/>
        </w:rPr>
        <w:t>
      2. Пункт «Общие сведения о компании-концессионере» должен содержать:</w:t>
      </w:r>
      <w:r>
        <w:br/>
      </w:r>
      <w:r>
        <w:rPr>
          <w:rFonts w:ascii="Times New Roman"/>
          <w:b w:val="false"/>
          <w:i w:val="false"/>
          <w:color w:val="000000"/>
          <w:sz w:val="28"/>
        </w:rPr>
        <w:t>
      1) наименование компании-концессионера;</w:t>
      </w:r>
      <w:r>
        <w:br/>
      </w:r>
      <w:r>
        <w:rPr>
          <w:rFonts w:ascii="Times New Roman"/>
          <w:b w:val="false"/>
          <w:i w:val="false"/>
          <w:color w:val="000000"/>
          <w:sz w:val="28"/>
        </w:rPr>
        <w:t>
      2) номер и дата свидетельства о регистрации компании концессионера;</w:t>
      </w:r>
      <w:r>
        <w:br/>
      </w:r>
      <w:r>
        <w:rPr>
          <w:rFonts w:ascii="Times New Roman"/>
          <w:b w:val="false"/>
          <w:i w:val="false"/>
          <w:color w:val="000000"/>
          <w:sz w:val="28"/>
        </w:rPr>
        <w:t>
      3) информация об учредителях компании-концессионера, с указанием долей участия с уставном (акционерном) капитале;</w:t>
      </w:r>
      <w:r>
        <w:br/>
      </w:r>
      <w:r>
        <w:rPr>
          <w:rFonts w:ascii="Times New Roman"/>
          <w:b w:val="false"/>
          <w:i w:val="false"/>
          <w:color w:val="000000"/>
          <w:sz w:val="28"/>
        </w:rPr>
        <w:t>
      4) фамилия, имя отчество первого руководителя компании-концессионера;</w:t>
      </w:r>
      <w:r>
        <w:br/>
      </w:r>
      <w:r>
        <w:rPr>
          <w:rFonts w:ascii="Times New Roman"/>
          <w:b w:val="false"/>
          <w:i w:val="false"/>
          <w:color w:val="000000"/>
          <w:sz w:val="28"/>
        </w:rPr>
        <w:t>
      5) адрес компании-концессионера (фактический и юридический);</w:t>
      </w:r>
      <w:r>
        <w:br/>
      </w:r>
      <w:r>
        <w:rPr>
          <w:rFonts w:ascii="Times New Roman"/>
          <w:b w:val="false"/>
          <w:i w:val="false"/>
          <w:color w:val="000000"/>
          <w:sz w:val="28"/>
        </w:rPr>
        <w:t>
      описание деятельности компании-концессионера.</w:t>
      </w:r>
      <w:r>
        <w:br/>
      </w:r>
      <w:r>
        <w:rPr>
          <w:rFonts w:ascii="Times New Roman"/>
          <w:b w:val="false"/>
          <w:i w:val="false"/>
          <w:color w:val="000000"/>
          <w:sz w:val="28"/>
        </w:rPr>
        <w:t>
</w:t>
      </w:r>
      <w:r>
        <w:rPr>
          <w:rFonts w:ascii="Times New Roman"/>
          <w:b w:val="false"/>
          <w:i w:val="false"/>
          <w:color w:val="000000"/>
          <w:sz w:val="28"/>
        </w:rPr>
        <w:t>
      3. Пункт «Документы, на основании которых был проведен мониторинг концессионного проекта» должен содержать перечень документов, на основании которых был проведен мониторинг концессионного проекта (нормативные правовые акты, программные, учредительные и другие документы), а также, в случае наличия, соответствующие замечания и рекомендации по ним.</w:t>
      </w:r>
      <w:r>
        <w:br/>
      </w:r>
      <w:r>
        <w:rPr>
          <w:rFonts w:ascii="Times New Roman"/>
          <w:b w:val="false"/>
          <w:i w:val="false"/>
          <w:color w:val="000000"/>
          <w:sz w:val="28"/>
        </w:rPr>
        <w:t>
</w:t>
      </w:r>
      <w:r>
        <w:rPr>
          <w:rFonts w:ascii="Times New Roman"/>
          <w:b w:val="false"/>
          <w:i w:val="false"/>
          <w:color w:val="000000"/>
          <w:sz w:val="28"/>
        </w:rPr>
        <w:t>
      4. В пункте «Анализ финансового состояния компании-концессионера» необходимо провести вертикальный и горизонтальный и анализы финансовой отчетности (бухгалтерского баланса, отчета о доходах и расходах, отчета о движении денежных средств и отчета о движении собственного капитала) компании-концессионера, анализ ликвидности и эффективности, прибыльности, финансовой устойчивости и сделать вывод о состоянии финансово-хозяйственной деятельности компании-концессионера.</w:t>
      </w:r>
      <w:r>
        <w:br/>
      </w:r>
      <w:r>
        <w:rPr>
          <w:rFonts w:ascii="Times New Roman"/>
          <w:b w:val="false"/>
          <w:i w:val="false"/>
          <w:color w:val="000000"/>
          <w:sz w:val="28"/>
        </w:rPr>
        <w:t>
</w:t>
      </w:r>
      <w:r>
        <w:rPr>
          <w:rFonts w:ascii="Times New Roman"/>
          <w:b w:val="false"/>
          <w:i w:val="false"/>
          <w:color w:val="000000"/>
          <w:sz w:val="28"/>
        </w:rPr>
        <w:t xml:space="preserve">
      5. Пункт «Текущее состояние реализации концессионного проекта» нацелен на определение степени достижения запланированных показателей (производных и финансовых) в соответствии с договором концессии и финансово-экономической моделью концессионного проекта в сравнении, с фактическими показателями концессионного проекта. </w:t>
      </w:r>
      <w:r>
        <w:br/>
      </w:r>
      <w:r>
        <w:rPr>
          <w:rFonts w:ascii="Times New Roman"/>
          <w:b w:val="false"/>
          <w:i w:val="false"/>
          <w:color w:val="000000"/>
          <w:sz w:val="28"/>
        </w:rPr>
        <w:t>
      В случае, если концессионный проект находится на этапе строительства/реконструкции объекта концессии проводится анализ:</w:t>
      </w:r>
      <w:r>
        <w:br/>
      </w:r>
      <w:r>
        <w:rPr>
          <w:rFonts w:ascii="Times New Roman"/>
          <w:b w:val="false"/>
          <w:i w:val="false"/>
          <w:color w:val="000000"/>
          <w:sz w:val="28"/>
        </w:rPr>
        <w:t>
      1) структуры и своевременности финансирования проекта (план, факт);</w:t>
      </w:r>
      <w:r>
        <w:br/>
      </w:r>
      <w:r>
        <w:rPr>
          <w:rFonts w:ascii="Times New Roman"/>
          <w:b w:val="false"/>
          <w:i w:val="false"/>
          <w:color w:val="000000"/>
          <w:sz w:val="28"/>
        </w:rPr>
        <w:t>
      2) выполнения графика строительства/реконструкции объекта концессии, в том числе с разбивкой по видам работ и срокам выполнения;</w:t>
      </w:r>
      <w:r>
        <w:br/>
      </w:r>
      <w:r>
        <w:rPr>
          <w:rFonts w:ascii="Times New Roman"/>
          <w:b w:val="false"/>
          <w:i w:val="false"/>
          <w:color w:val="000000"/>
          <w:sz w:val="28"/>
        </w:rPr>
        <w:t>
      3) выполнения плана финансирования;</w:t>
      </w:r>
      <w:r>
        <w:br/>
      </w:r>
      <w:r>
        <w:rPr>
          <w:rFonts w:ascii="Times New Roman"/>
          <w:b w:val="false"/>
          <w:i w:val="false"/>
          <w:color w:val="000000"/>
          <w:sz w:val="28"/>
        </w:rPr>
        <w:t>
      В случае если концессионный проект находится на этапе эксплуатации объекта концессии проводится анализ:</w:t>
      </w:r>
      <w:r>
        <w:br/>
      </w:r>
      <w:r>
        <w:rPr>
          <w:rFonts w:ascii="Times New Roman"/>
          <w:b w:val="false"/>
          <w:i w:val="false"/>
          <w:color w:val="000000"/>
          <w:sz w:val="28"/>
        </w:rPr>
        <w:t>
      4) плановой и фактической стоимости строительства/реконструкции объекта, стоимости объекта концессии в сравнении с запланированной в договоре концессии;</w:t>
      </w:r>
      <w:r>
        <w:br/>
      </w:r>
      <w:r>
        <w:rPr>
          <w:rFonts w:ascii="Times New Roman"/>
          <w:b w:val="false"/>
          <w:i w:val="false"/>
          <w:color w:val="000000"/>
          <w:sz w:val="28"/>
        </w:rPr>
        <w:t>
      5) выполнения плановых производных показателей по проекту;</w:t>
      </w:r>
      <w:r>
        <w:br/>
      </w:r>
      <w:r>
        <w:rPr>
          <w:rFonts w:ascii="Times New Roman"/>
          <w:b w:val="false"/>
          <w:i w:val="false"/>
          <w:color w:val="000000"/>
          <w:sz w:val="28"/>
        </w:rPr>
        <w:t>
      6) выполнения финансовых показателей по проекту (анализ цены (тарифа) производимых товаров (работ, услуг) в разрезе видов продукций, анализ выручки, себестоимости товаров, работ и услуг;</w:t>
      </w:r>
      <w:r>
        <w:br/>
      </w:r>
      <w:r>
        <w:rPr>
          <w:rFonts w:ascii="Times New Roman"/>
          <w:b w:val="false"/>
          <w:i w:val="false"/>
          <w:color w:val="000000"/>
          <w:sz w:val="28"/>
        </w:rPr>
        <w:t>
      7) расчетов с бюджетом (своевременность и полнота выплат, производимых в бюджет по охране окружающей среды, налоговых выплат и т.д.).</w:t>
      </w:r>
      <w:r>
        <w:br/>
      </w:r>
      <w:r>
        <w:rPr>
          <w:rFonts w:ascii="Times New Roman"/>
          <w:b w:val="false"/>
          <w:i w:val="false"/>
          <w:color w:val="000000"/>
          <w:sz w:val="28"/>
        </w:rPr>
        <w:t xml:space="preserve">
      В случае, если по концессионному проекту предусмотрены компенсация инвестиционных затрат, компенсация эксплуатационных затрат, выплата вознаграждения за осуществление управления объектом концессии, выплата платы за доступность, то в заключении об оценке реализации концессионного проекта в обязательном порядке приводится информация о качестве, своевременности исполнения эксплуатационных обязательств концессионеров, в том числе соответствие объемов предоставляемых услуг (товаров, работ) объемам предусмотренным договором концессии. </w:t>
      </w:r>
      <w:r>
        <w:br/>
      </w:r>
      <w:r>
        <w:rPr>
          <w:rFonts w:ascii="Times New Roman"/>
          <w:b w:val="false"/>
          <w:i w:val="false"/>
          <w:color w:val="000000"/>
          <w:sz w:val="28"/>
        </w:rPr>
        <w:t>
</w:t>
      </w:r>
      <w:r>
        <w:rPr>
          <w:rFonts w:ascii="Times New Roman"/>
          <w:b w:val="false"/>
          <w:i w:val="false"/>
          <w:color w:val="000000"/>
          <w:sz w:val="28"/>
        </w:rPr>
        <w:t>
      6. В пункте «Анализ исполнения концессионного соглашения (договора концессии)» описывается состояние исполнения концессионного соглашения (договора концессии) его сторонами, в том числе особых условий.</w:t>
      </w:r>
      <w:r>
        <w:br/>
      </w:r>
      <w:r>
        <w:rPr>
          <w:rFonts w:ascii="Times New Roman"/>
          <w:b w:val="false"/>
          <w:i w:val="false"/>
          <w:color w:val="000000"/>
          <w:sz w:val="28"/>
        </w:rPr>
        <w:t>
</w:t>
      </w:r>
      <w:r>
        <w:rPr>
          <w:rFonts w:ascii="Times New Roman"/>
          <w:b w:val="false"/>
          <w:i w:val="false"/>
          <w:color w:val="000000"/>
          <w:sz w:val="28"/>
        </w:rPr>
        <w:t>
      7. В пункте «Существующие и потенциальные проблемы и риски по проекту» приводится описание всех потенциальных проблем реализации концессионного проекта, и выявляются риски реализации проекта.</w:t>
      </w:r>
      <w:r>
        <w:br/>
      </w:r>
      <w:r>
        <w:rPr>
          <w:rFonts w:ascii="Times New Roman"/>
          <w:b w:val="false"/>
          <w:i w:val="false"/>
          <w:color w:val="000000"/>
          <w:sz w:val="28"/>
        </w:rPr>
        <w:t>
</w:t>
      </w:r>
      <w:r>
        <w:rPr>
          <w:rFonts w:ascii="Times New Roman"/>
          <w:b w:val="false"/>
          <w:i w:val="false"/>
          <w:color w:val="000000"/>
          <w:sz w:val="28"/>
        </w:rPr>
        <w:t xml:space="preserve">
      8. В пункте «Выводы и рекомендации» приводятся рекомендации по устранению потенциальных проблем и снижению вероятности наступления рисков, которые могут возникнуть при дальнейшей реализации концессионных проектов. </w:t>
      </w:r>
    </w:p>
    <w:bookmarkEnd w:id="56"/>
    <w:p>
      <w:pPr>
        <w:spacing w:after="0"/>
        <w:ind w:left="0"/>
        <w:jc w:val="both"/>
      </w:pPr>
      <w:r>
        <w:rPr>
          <w:rFonts w:ascii="Times New Roman"/>
          <w:b w:val="false"/>
          <w:i w:val="false"/>
          <w:color w:val="000000"/>
          <w:sz w:val="28"/>
        </w:rPr>
        <w:t xml:space="preserve">Утвержден         </w:t>
      </w:r>
      <w:r>
        <w:br/>
      </w:r>
      <w:r>
        <w:rPr>
          <w:rFonts w:ascii="Times New Roman"/>
          <w:b w:val="false"/>
          <w:i w:val="false"/>
          <w:color w:val="000000"/>
          <w:sz w:val="28"/>
        </w:rPr>
        <w:t>
постановлением Правительства</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от 10 декабря 2010 года № 1343</w:t>
      </w:r>
    </w:p>
    <w:bookmarkStart w:name="z163" w:id="57"/>
    <w:p>
      <w:pPr>
        <w:spacing w:after="0"/>
        <w:ind w:left="0"/>
        <w:jc w:val="left"/>
      </w:pPr>
      <w:r>
        <w:rPr>
          <w:rFonts w:ascii="Times New Roman"/>
          <w:b/>
          <w:i w:val="false"/>
          <w:color w:val="000000"/>
        </w:rPr>
        <w:t xml:space="preserve"> 
Правила</w:t>
      </w:r>
      <w:r>
        <w:br/>
      </w:r>
      <w:r>
        <w:rPr>
          <w:rFonts w:ascii="Times New Roman"/>
          <w:b/>
          <w:i w:val="false"/>
          <w:color w:val="000000"/>
        </w:rPr>
        <w:t>
отбора концессионных проектов для предоставления или</w:t>
      </w:r>
      <w:r>
        <w:br/>
      </w:r>
      <w:r>
        <w:rPr>
          <w:rFonts w:ascii="Times New Roman"/>
          <w:b/>
          <w:i w:val="false"/>
          <w:color w:val="000000"/>
        </w:rPr>
        <w:t>
увеличения объема поручительств государства</w:t>
      </w:r>
    </w:p>
    <w:bookmarkEnd w:id="57"/>
    <w:p>
      <w:pPr>
        <w:spacing w:after="0"/>
        <w:ind w:left="0"/>
        <w:jc w:val="both"/>
      </w:pPr>
      <w:r>
        <w:rPr>
          <w:rFonts w:ascii="Times New Roman"/>
          <w:b w:val="false"/>
          <w:i w:val="false"/>
          <w:color w:val="ff0000"/>
          <w:sz w:val="28"/>
        </w:rPr>
        <w:t xml:space="preserve">      Сноска. Правила в редакции постановления Правительства РК от 30.04.2014 </w:t>
      </w:r>
      <w:r>
        <w:rPr>
          <w:rFonts w:ascii="Times New Roman"/>
          <w:b w:val="false"/>
          <w:i w:val="false"/>
          <w:color w:val="ff0000"/>
          <w:sz w:val="28"/>
        </w:rPr>
        <w:t>№ 427</w:t>
      </w:r>
      <w:r>
        <w:rPr>
          <w:rFonts w:ascii="Times New Roman"/>
          <w:b w:val="false"/>
          <w:i w:val="false"/>
          <w:color w:val="ff0000"/>
          <w:sz w:val="28"/>
        </w:rPr>
        <w:t> (вводится в действие по истечении десяти календарных дней после дня его первого официального опубликования).</w:t>
      </w:r>
    </w:p>
    <w:bookmarkStart w:name="z75" w:id="58"/>
    <w:p>
      <w:pPr>
        <w:spacing w:after="0"/>
        <w:ind w:left="0"/>
        <w:jc w:val="left"/>
      </w:pPr>
      <w:r>
        <w:rPr>
          <w:rFonts w:ascii="Times New Roman"/>
          <w:b/>
          <w:i w:val="false"/>
          <w:color w:val="000000"/>
        </w:rPr>
        <w:t xml:space="preserve"> 
1. Общие положения</w:t>
      </w:r>
    </w:p>
    <w:bookmarkEnd w:id="58"/>
    <w:bookmarkStart w:name="z76" w:id="59"/>
    <w:p>
      <w:pPr>
        <w:spacing w:after="0"/>
        <w:ind w:left="0"/>
        <w:jc w:val="both"/>
      </w:pPr>
      <w:r>
        <w:rPr>
          <w:rFonts w:ascii="Times New Roman"/>
          <w:b w:val="false"/>
          <w:i w:val="false"/>
          <w:color w:val="000000"/>
          <w:sz w:val="28"/>
        </w:rPr>
        <w:t>
      1. Настоящие Правила отбора концессионных проектов для предоставления или увеличения объема поручительств государства (далее – Правила) разработаны в соответствии со </w:t>
      </w:r>
      <w:r>
        <w:rPr>
          <w:rFonts w:ascii="Times New Roman"/>
          <w:b w:val="false"/>
          <w:i w:val="false"/>
          <w:color w:val="000000"/>
          <w:sz w:val="28"/>
        </w:rPr>
        <w:t>статьей 230</w:t>
      </w:r>
      <w:r>
        <w:rPr>
          <w:rFonts w:ascii="Times New Roman"/>
          <w:b w:val="false"/>
          <w:i w:val="false"/>
          <w:color w:val="000000"/>
          <w:sz w:val="28"/>
        </w:rPr>
        <w:t xml:space="preserve"> Бюджетного кодекса Республики Казахстан от 4 декабря 2008 года и определяют порядок прохождения процедур предоставления поручительства государства по концессионным проектам и увеличения объема поручительств государства. </w:t>
      </w:r>
      <w:r>
        <w:br/>
      </w:r>
      <w:r>
        <w:rPr>
          <w:rFonts w:ascii="Times New Roman"/>
          <w:b w:val="false"/>
          <w:i w:val="false"/>
          <w:color w:val="000000"/>
          <w:sz w:val="28"/>
        </w:rPr>
        <w:t>
</w:t>
      </w:r>
      <w:r>
        <w:rPr>
          <w:rFonts w:ascii="Times New Roman"/>
          <w:b w:val="false"/>
          <w:i w:val="false"/>
          <w:color w:val="000000"/>
          <w:sz w:val="28"/>
        </w:rPr>
        <w:t xml:space="preserve">
      2. Поручительством государства является обязательство Правительства Республики Казахстан перед заимодателем погасить полностью или частично долг заемщика по займу, привлеченному в рамках договора концессии в соответствии с договором поручительства. </w:t>
      </w:r>
      <w:r>
        <w:br/>
      </w:r>
      <w:r>
        <w:rPr>
          <w:rFonts w:ascii="Times New Roman"/>
          <w:b w:val="false"/>
          <w:i w:val="false"/>
          <w:color w:val="000000"/>
          <w:sz w:val="28"/>
        </w:rPr>
        <w:t>
</w:t>
      </w:r>
      <w:r>
        <w:rPr>
          <w:rFonts w:ascii="Times New Roman"/>
          <w:b w:val="false"/>
          <w:i w:val="false"/>
          <w:color w:val="000000"/>
          <w:sz w:val="28"/>
        </w:rPr>
        <w:t>
      Обязательства по поручительству включают основную сумму займа и вознаграждение по нему.</w:t>
      </w:r>
      <w:r>
        <w:br/>
      </w:r>
      <w:r>
        <w:rPr>
          <w:rFonts w:ascii="Times New Roman"/>
          <w:b w:val="false"/>
          <w:i w:val="false"/>
          <w:color w:val="000000"/>
          <w:sz w:val="28"/>
        </w:rPr>
        <w:t>
</w:t>
      </w:r>
      <w:r>
        <w:rPr>
          <w:rFonts w:ascii="Times New Roman"/>
          <w:b w:val="false"/>
          <w:i w:val="false"/>
          <w:color w:val="000000"/>
          <w:sz w:val="28"/>
        </w:rPr>
        <w:t xml:space="preserve">
      3. Поручительство государства предоставляется в пределах лимита, устанавливаемого законом о республиканском бюджете, по концессионным проектам, включенным в перечень концессионных проектов, предлагаемых к финансированию за счет негосударственных займов, привлекаемых под поручительство государства на соответствующий период, утверждаемый Правительством Республики Казахстан. </w:t>
      </w:r>
      <w:r>
        <w:br/>
      </w:r>
      <w:r>
        <w:rPr>
          <w:rFonts w:ascii="Times New Roman"/>
          <w:b w:val="false"/>
          <w:i w:val="false"/>
          <w:color w:val="000000"/>
          <w:sz w:val="28"/>
        </w:rPr>
        <w:t>
</w:t>
      </w:r>
      <w:r>
        <w:rPr>
          <w:rFonts w:ascii="Times New Roman"/>
          <w:b w:val="false"/>
          <w:i w:val="false"/>
          <w:color w:val="000000"/>
          <w:sz w:val="28"/>
        </w:rPr>
        <w:t xml:space="preserve">
      Центральный уполномоченный орган по исполнению бюджета при согласовании конкурсной документации, предусматривающей предоставление поручительства государства, согласовывает объем поручительства государства, предлагаемый организатором конкурса к предоставлению в рамках конкурса по выбору концессионера по концессионному проекту и существенные условия конкурсной документации, связанные с предоставлением поручительства государства. </w:t>
      </w:r>
      <w:r>
        <w:br/>
      </w:r>
      <w:r>
        <w:rPr>
          <w:rFonts w:ascii="Times New Roman"/>
          <w:b w:val="false"/>
          <w:i w:val="false"/>
          <w:color w:val="000000"/>
          <w:sz w:val="28"/>
        </w:rPr>
        <w:t>
</w:t>
      </w:r>
      <w:r>
        <w:rPr>
          <w:rFonts w:ascii="Times New Roman"/>
          <w:b w:val="false"/>
          <w:i w:val="false"/>
          <w:color w:val="000000"/>
          <w:sz w:val="28"/>
        </w:rPr>
        <w:t xml:space="preserve">
      Центральный уполномоченный орган по государственному планированию по результатам согласования конкурсной документации вносит на рассмотрение Республиканской бюджетной комиссии проект перечня концессионных проектов, по которым возможно предоставление поручительства государства в пределах лимита очередного финансового года, с указанием объема поручительства государства. </w:t>
      </w:r>
      <w:r>
        <w:br/>
      </w:r>
      <w:r>
        <w:rPr>
          <w:rFonts w:ascii="Times New Roman"/>
          <w:b w:val="false"/>
          <w:i w:val="false"/>
          <w:color w:val="000000"/>
          <w:sz w:val="28"/>
        </w:rPr>
        <w:t>
</w:t>
      </w:r>
      <w:r>
        <w:rPr>
          <w:rFonts w:ascii="Times New Roman"/>
          <w:b w:val="false"/>
          <w:i w:val="false"/>
          <w:color w:val="000000"/>
          <w:sz w:val="28"/>
        </w:rPr>
        <w:t xml:space="preserve">
      Проведение конкурса по выбору концессионера с предоставлением государственной поддержки деятельности концессионера, поручительства государства по инфраструктурным облигациям в рамках договоров концессии осуществляется после утверждения Правительством Республики Казахстан Перечня концессионных проектов, предлагаемых к финансированию за счет не государственных займов, привлекаемых под поручительство государства. </w:t>
      </w:r>
      <w:r>
        <w:br/>
      </w:r>
      <w:r>
        <w:rPr>
          <w:rFonts w:ascii="Times New Roman"/>
          <w:b w:val="false"/>
          <w:i w:val="false"/>
          <w:color w:val="000000"/>
          <w:sz w:val="28"/>
        </w:rPr>
        <w:t>
</w:t>
      </w:r>
      <w:r>
        <w:rPr>
          <w:rFonts w:ascii="Times New Roman"/>
          <w:b w:val="false"/>
          <w:i w:val="false"/>
          <w:color w:val="000000"/>
          <w:sz w:val="28"/>
        </w:rPr>
        <w:t xml:space="preserve">
      4. Средства займа, привлекаемого под поручительство государства, должны использоваться только на создание объектов концессии, с обязательной передачей объектов концессии в государственную собственность. </w:t>
      </w:r>
      <w:r>
        <w:br/>
      </w:r>
      <w:r>
        <w:rPr>
          <w:rFonts w:ascii="Times New Roman"/>
          <w:b w:val="false"/>
          <w:i w:val="false"/>
          <w:color w:val="000000"/>
          <w:sz w:val="28"/>
        </w:rPr>
        <w:t>
</w:t>
      </w:r>
      <w:r>
        <w:rPr>
          <w:rFonts w:ascii="Times New Roman"/>
          <w:b w:val="false"/>
          <w:i w:val="false"/>
          <w:color w:val="000000"/>
          <w:sz w:val="28"/>
        </w:rPr>
        <w:t>
      Запрещается использование средств займа, привлекаемого под поручительство государства, на цели, не предусмотренные договором поручительства, а также на кредитование государственных органов.</w:t>
      </w:r>
      <w:r>
        <w:br/>
      </w:r>
      <w:r>
        <w:rPr>
          <w:rFonts w:ascii="Times New Roman"/>
          <w:b w:val="false"/>
          <w:i w:val="false"/>
          <w:color w:val="000000"/>
          <w:sz w:val="28"/>
        </w:rPr>
        <w:t>
</w:t>
      </w:r>
      <w:r>
        <w:rPr>
          <w:rFonts w:ascii="Times New Roman"/>
          <w:b w:val="false"/>
          <w:i w:val="false"/>
          <w:color w:val="000000"/>
          <w:sz w:val="28"/>
        </w:rPr>
        <w:t xml:space="preserve">
      5. Поручительства государства не могут предоставляться по займам, привлекаемым в качестве рефинансирования уже привлеченных займов или для обслуживания займов, а также в качестве обеспечения возврата займов местных исполнительных органов. </w:t>
      </w:r>
      <w:r>
        <w:br/>
      </w:r>
      <w:r>
        <w:rPr>
          <w:rFonts w:ascii="Times New Roman"/>
          <w:b w:val="false"/>
          <w:i w:val="false"/>
          <w:color w:val="000000"/>
          <w:sz w:val="28"/>
        </w:rPr>
        <w:t>
</w:t>
      </w:r>
      <w:r>
        <w:rPr>
          <w:rFonts w:ascii="Times New Roman"/>
          <w:b w:val="false"/>
          <w:i w:val="false"/>
          <w:color w:val="000000"/>
          <w:sz w:val="28"/>
        </w:rPr>
        <w:t xml:space="preserve">
      6. За предоставление поручительства государства по негосударственному займу с заемщика взимается предварительная единовременная плата (сбор) в размере двух процентов от суммы поручительства государства. </w:t>
      </w:r>
      <w:r>
        <w:br/>
      </w:r>
      <w:r>
        <w:rPr>
          <w:rFonts w:ascii="Times New Roman"/>
          <w:b w:val="false"/>
          <w:i w:val="false"/>
          <w:color w:val="000000"/>
          <w:sz w:val="28"/>
        </w:rPr>
        <w:t>
</w:t>
      </w:r>
      <w:r>
        <w:rPr>
          <w:rFonts w:ascii="Times New Roman"/>
          <w:b w:val="false"/>
          <w:i w:val="false"/>
          <w:color w:val="000000"/>
          <w:sz w:val="28"/>
        </w:rPr>
        <w:t>
      7. Потенциальный концессионер (заемщик) для получения поручительства государства в рамках конкурса по отбору концессионных проектов разрабатывает и предоставляет организатору конкурса конкурсную заявку, предусматривающую предоставление поручительства государства по инфраструктурным облигациям в рамках договоров концессии, в соответствии с Правилами проведения конкурса по выбору концессионера, утвержденными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10 декабря 2010 года № 1343. </w:t>
      </w:r>
      <w:r>
        <w:br/>
      </w:r>
      <w:r>
        <w:rPr>
          <w:rFonts w:ascii="Times New Roman"/>
          <w:b w:val="false"/>
          <w:i w:val="false"/>
          <w:color w:val="000000"/>
          <w:sz w:val="28"/>
        </w:rPr>
        <w:t>
</w:t>
      </w:r>
      <w:r>
        <w:rPr>
          <w:rFonts w:ascii="Times New Roman"/>
          <w:b w:val="false"/>
          <w:i w:val="false"/>
          <w:color w:val="000000"/>
          <w:sz w:val="28"/>
        </w:rPr>
        <w:t xml:space="preserve">
      8. К лицам, претендующим на получение поручительства государства по займам, в которых эти лица выступают в качестве заемщика, в соответствии с бюджетным законодательством Республики Казахстан предъявляются следующие требования: </w:t>
      </w:r>
      <w:r>
        <w:br/>
      </w:r>
      <w:r>
        <w:rPr>
          <w:rFonts w:ascii="Times New Roman"/>
          <w:b w:val="false"/>
          <w:i w:val="false"/>
          <w:color w:val="000000"/>
          <w:sz w:val="28"/>
        </w:rPr>
        <w:t>
</w:t>
      </w:r>
      <w:r>
        <w:rPr>
          <w:rFonts w:ascii="Times New Roman"/>
          <w:b w:val="false"/>
          <w:i w:val="false"/>
          <w:color w:val="000000"/>
          <w:sz w:val="28"/>
        </w:rPr>
        <w:t xml:space="preserve">
      1) быть резидентом Республики Казахстан, осуществляющим предпринимательскую деятельность; </w:t>
      </w:r>
      <w:r>
        <w:br/>
      </w:r>
      <w:r>
        <w:rPr>
          <w:rFonts w:ascii="Times New Roman"/>
          <w:b w:val="false"/>
          <w:i w:val="false"/>
          <w:color w:val="000000"/>
          <w:sz w:val="28"/>
        </w:rPr>
        <w:t>
</w:t>
      </w:r>
      <w:r>
        <w:rPr>
          <w:rFonts w:ascii="Times New Roman"/>
          <w:b w:val="false"/>
          <w:i w:val="false"/>
          <w:color w:val="000000"/>
          <w:sz w:val="28"/>
        </w:rPr>
        <w:t>
      2) иметь договор страхования, удовлетворяющий требованиям обеспечения возвратности займа, привлекаемого под поручительство государства, устанавливаемым центральным уполномоченным органом по исполнению бюджета по согласованию с Национальным Банком Республики Казахстан, за исключением случаев, установленных решением Правительства Республики Казахстан;</w:t>
      </w:r>
      <w:r>
        <w:br/>
      </w:r>
      <w:r>
        <w:rPr>
          <w:rFonts w:ascii="Times New Roman"/>
          <w:b w:val="false"/>
          <w:i w:val="false"/>
          <w:color w:val="000000"/>
          <w:sz w:val="28"/>
        </w:rPr>
        <w:t>
</w:t>
      </w:r>
      <w:r>
        <w:rPr>
          <w:rFonts w:ascii="Times New Roman"/>
          <w:b w:val="false"/>
          <w:i w:val="false"/>
          <w:color w:val="000000"/>
          <w:sz w:val="28"/>
        </w:rPr>
        <w:t>
      3) иметь положительное заключение уполномоченного органа соответствующей отрасли;</w:t>
      </w:r>
      <w:r>
        <w:br/>
      </w:r>
      <w:r>
        <w:rPr>
          <w:rFonts w:ascii="Times New Roman"/>
          <w:b w:val="false"/>
          <w:i w:val="false"/>
          <w:color w:val="000000"/>
          <w:sz w:val="28"/>
        </w:rPr>
        <w:t>
</w:t>
      </w:r>
      <w:r>
        <w:rPr>
          <w:rFonts w:ascii="Times New Roman"/>
          <w:b w:val="false"/>
          <w:i w:val="false"/>
          <w:color w:val="000000"/>
          <w:sz w:val="28"/>
        </w:rPr>
        <w:t>
      4) иметь положительное заключение центрального уполномоченного органа по исполнению бюджета по финансовой экспертизе концессионного проекта;</w:t>
      </w:r>
      <w:r>
        <w:br/>
      </w:r>
      <w:r>
        <w:rPr>
          <w:rFonts w:ascii="Times New Roman"/>
          <w:b w:val="false"/>
          <w:i w:val="false"/>
          <w:color w:val="000000"/>
          <w:sz w:val="28"/>
        </w:rPr>
        <w:t>
</w:t>
      </w:r>
      <w:r>
        <w:rPr>
          <w:rFonts w:ascii="Times New Roman"/>
          <w:b w:val="false"/>
          <w:i w:val="false"/>
          <w:color w:val="000000"/>
          <w:sz w:val="28"/>
        </w:rPr>
        <w:t xml:space="preserve">
      5) наличие положительного заключения экспертизы концессионной заявки; </w:t>
      </w:r>
      <w:r>
        <w:br/>
      </w:r>
      <w:r>
        <w:rPr>
          <w:rFonts w:ascii="Times New Roman"/>
          <w:b w:val="false"/>
          <w:i w:val="false"/>
          <w:color w:val="000000"/>
          <w:sz w:val="28"/>
        </w:rPr>
        <w:t>
</w:t>
      </w:r>
      <w:r>
        <w:rPr>
          <w:rFonts w:ascii="Times New Roman"/>
          <w:b w:val="false"/>
          <w:i w:val="false"/>
          <w:color w:val="000000"/>
          <w:sz w:val="28"/>
        </w:rPr>
        <w:t>
      6) не иметь задолженности по погашению и обслуживанию ранее полученных под поручительство государства либо государственные гарантии займов, сроки платежей по которым наступили, а также иной просроченной задолженности перед кредиторами;</w:t>
      </w:r>
      <w:r>
        <w:br/>
      </w:r>
      <w:r>
        <w:rPr>
          <w:rFonts w:ascii="Times New Roman"/>
          <w:b w:val="false"/>
          <w:i w:val="false"/>
          <w:color w:val="000000"/>
          <w:sz w:val="28"/>
        </w:rPr>
        <w:t>
</w:t>
      </w:r>
      <w:r>
        <w:rPr>
          <w:rFonts w:ascii="Times New Roman"/>
          <w:b w:val="false"/>
          <w:i w:val="false"/>
          <w:color w:val="000000"/>
          <w:sz w:val="28"/>
        </w:rPr>
        <w:t>
      7) иметь собственный капитал, составляющий не менее 20 (двадцать) процентов по отношению к стоимости объекта концессии;</w:t>
      </w:r>
      <w:r>
        <w:br/>
      </w:r>
      <w:r>
        <w:rPr>
          <w:rFonts w:ascii="Times New Roman"/>
          <w:b w:val="false"/>
          <w:i w:val="false"/>
          <w:color w:val="000000"/>
          <w:sz w:val="28"/>
        </w:rPr>
        <w:t>
</w:t>
      </w:r>
      <w:r>
        <w:rPr>
          <w:rFonts w:ascii="Times New Roman"/>
          <w:b w:val="false"/>
          <w:i w:val="false"/>
          <w:color w:val="000000"/>
          <w:sz w:val="28"/>
        </w:rPr>
        <w:t>
      8) являться платежеспособным, не подлежать ликвидации, на его имущество не должен быть наложен арест, его финансово-хозяйственная деятельность не должна быть приостановлена в соответствии с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
      9) осуществлять реализацию проектов, включенных в перечень концессионных проектов, предлагаемых к финансированию за счет негосударственных займов, привлекаемых под поручительство государства на соответствующий период, утверждаемый Правительством Республики Казахстан.</w:t>
      </w:r>
    </w:p>
    <w:bookmarkEnd w:id="59"/>
    <w:bookmarkStart w:name="z178" w:id="60"/>
    <w:p>
      <w:pPr>
        <w:spacing w:after="0"/>
        <w:ind w:left="0"/>
        <w:jc w:val="left"/>
      </w:pPr>
      <w:r>
        <w:rPr>
          <w:rFonts w:ascii="Times New Roman"/>
          <w:b/>
          <w:i w:val="false"/>
          <w:color w:val="000000"/>
        </w:rPr>
        <w:t xml:space="preserve"> 
Порядок отбора концессионных проектов для предоставления</w:t>
      </w:r>
      <w:r>
        <w:br/>
      </w:r>
      <w:r>
        <w:rPr>
          <w:rFonts w:ascii="Times New Roman"/>
          <w:b/>
          <w:i w:val="false"/>
          <w:color w:val="000000"/>
        </w:rPr>
        <w:t>
поручительств государства</w:t>
      </w:r>
    </w:p>
    <w:bookmarkEnd w:id="60"/>
    <w:bookmarkStart w:name="z179" w:id="61"/>
    <w:p>
      <w:pPr>
        <w:spacing w:after="0"/>
        <w:ind w:left="0"/>
        <w:jc w:val="both"/>
      </w:pPr>
      <w:r>
        <w:rPr>
          <w:rFonts w:ascii="Times New Roman"/>
          <w:b w:val="false"/>
          <w:i w:val="false"/>
          <w:color w:val="000000"/>
          <w:sz w:val="28"/>
        </w:rPr>
        <w:t>
      9. Организатор конкурса по выбору концессионера по итогам проведения переговоров по уточнению концессионного проекта и условий договора концессии в течение 5 (пять) рабочих дней после принятия решения, указанного в </w:t>
      </w:r>
      <w:r>
        <w:rPr>
          <w:rFonts w:ascii="Times New Roman"/>
          <w:b w:val="false"/>
          <w:i w:val="false"/>
          <w:color w:val="000000"/>
          <w:sz w:val="28"/>
        </w:rPr>
        <w:t>пункте 4</w:t>
      </w:r>
      <w:r>
        <w:rPr>
          <w:rFonts w:ascii="Times New Roman"/>
          <w:b w:val="false"/>
          <w:i w:val="false"/>
          <w:color w:val="000000"/>
          <w:sz w:val="28"/>
        </w:rPr>
        <w:t xml:space="preserve"> статьи 20 Закона Республики Казахстан от 7 июля 2006 года «О концессиях», направляет в уполномоченный орган по исполнению бюджета документацию юридического лица, претендующего на получение поручительства государства (участника конкурса по выбору концессионера, конкурсная заявка которого признана лучшей), требуемую для рассмотрения концессионных проектов в соответствии с бюджетным законодательством Республики Казахстан и требованиями участников процесса предоставления поручительства государства. </w:t>
      </w:r>
      <w:r>
        <w:br/>
      </w:r>
      <w:r>
        <w:rPr>
          <w:rFonts w:ascii="Times New Roman"/>
          <w:b w:val="false"/>
          <w:i w:val="false"/>
          <w:color w:val="000000"/>
          <w:sz w:val="28"/>
        </w:rPr>
        <w:t>
</w:t>
      </w:r>
      <w:r>
        <w:rPr>
          <w:rFonts w:ascii="Times New Roman"/>
          <w:b w:val="false"/>
          <w:i w:val="false"/>
          <w:color w:val="000000"/>
          <w:sz w:val="28"/>
        </w:rPr>
        <w:t xml:space="preserve">
      10. После предоставления организатором конкурса по выбору концессионера технико-экономического обоснования концессионного проекта, представленного на конкурс потенциальным концессионером, претендующим на получение поручительства государства, проекта проспекта выпуска инфраструктурных облигаций, положительного заключения экспертизы концессионной заявки уполномоченного органа по государственному планированию и других заключений экспертиз, необходимых в соответствии с законодательством Республики Казахстан, уполномоченный орган по исполнению бюджета организует проведение финансовой экспертизы концессионного проекта и в течение двух месяцев готовит соответствующее заключение, которое направляет Организатору конкурса по выбору концессионера. </w:t>
      </w:r>
      <w:r>
        <w:br/>
      </w:r>
      <w:r>
        <w:rPr>
          <w:rFonts w:ascii="Times New Roman"/>
          <w:b w:val="false"/>
          <w:i w:val="false"/>
          <w:color w:val="000000"/>
          <w:sz w:val="28"/>
        </w:rPr>
        <w:t>
</w:t>
      </w:r>
      <w:r>
        <w:rPr>
          <w:rFonts w:ascii="Times New Roman"/>
          <w:b w:val="false"/>
          <w:i w:val="false"/>
          <w:color w:val="000000"/>
          <w:sz w:val="28"/>
        </w:rPr>
        <w:t xml:space="preserve">
      11. Требования к заключению уполномоченного органа по исполнению бюджета по финансовой экспертизе концессионного проекта, предлагаемого к финансированию за счет негосударственных займов, привлекаемых под поручительство государства, определяются бюджетным законодательством Республики Казахстан. </w:t>
      </w:r>
      <w:r>
        <w:br/>
      </w:r>
      <w:r>
        <w:rPr>
          <w:rFonts w:ascii="Times New Roman"/>
          <w:b w:val="false"/>
          <w:i w:val="false"/>
          <w:color w:val="000000"/>
          <w:sz w:val="28"/>
        </w:rPr>
        <w:t>
</w:t>
      </w:r>
      <w:r>
        <w:rPr>
          <w:rFonts w:ascii="Times New Roman"/>
          <w:b w:val="false"/>
          <w:i w:val="false"/>
          <w:color w:val="000000"/>
          <w:sz w:val="28"/>
        </w:rPr>
        <w:t xml:space="preserve">
      12. Организатор конкурса по выбору концессионера на основании положительного заключения финансовой экспертизы концессионного проекта уполномоченного органа по исполнению бюджета подготавливает и направляет информацию по концессионному проекту в центральный уполномоченный орган по государственному планированию, который выносит вопрос о предоставлении поручительства государства на Республиканскую бюджетную комиссию. </w:t>
      </w:r>
      <w:r>
        <w:br/>
      </w:r>
      <w:r>
        <w:rPr>
          <w:rFonts w:ascii="Times New Roman"/>
          <w:b w:val="false"/>
          <w:i w:val="false"/>
          <w:color w:val="000000"/>
          <w:sz w:val="28"/>
        </w:rPr>
        <w:t>
</w:t>
      </w:r>
      <w:r>
        <w:rPr>
          <w:rFonts w:ascii="Times New Roman"/>
          <w:b w:val="false"/>
          <w:i w:val="false"/>
          <w:color w:val="000000"/>
          <w:sz w:val="28"/>
        </w:rPr>
        <w:t>
      13. При получении отрицательного заключения финансовой экспертизы центрального уполномоченного органа по исполнению бюджета по предоставлению поручительства государства Организатор конкурса возобновляет переговорный процесс с целью рассмотрения альтернативных источников финансирования концессионного проекта в соответствии с Правилами проведения конкурса по выбору концессионера, утвержденными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10 декабря 2010 года № 1343. </w:t>
      </w:r>
      <w:r>
        <w:br/>
      </w:r>
      <w:r>
        <w:rPr>
          <w:rFonts w:ascii="Times New Roman"/>
          <w:b w:val="false"/>
          <w:i w:val="false"/>
          <w:color w:val="000000"/>
          <w:sz w:val="28"/>
        </w:rPr>
        <w:t>
</w:t>
      </w:r>
      <w:r>
        <w:rPr>
          <w:rFonts w:ascii="Times New Roman"/>
          <w:b w:val="false"/>
          <w:i w:val="false"/>
          <w:color w:val="000000"/>
          <w:sz w:val="28"/>
        </w:rPr>
        <w:t xml:space="preserve">
      14. Республиканская бюджетная комиссия в пределах лимита предоставления или увеличения объема лимита поручительства государства на планируемый период определяет размер поручительства государства по каждому концессионному проекту. </w:t>
      </w:r>
      <w:r>
        <w:br/>
      </w:r>
      <w:r>
        <w:rPr>
          <w:rFonts w:ascii="Times New Roman"/>
          <w:b w:val="false"/>
          <w:i w:val="false"/>
          <w:color w:val="000000"/>
          <w:sz w:val="28"/>
        </w:rPr>
        <w:t>
</w:t>
      </w:r>
      <w:r>
        <w:rPr>
          <w:rFonts w:ascii="Times New Roman"/>
          <w:b w:val="false"/>
          <w:i w:val="false"/>
          <w:color w:val="000000"/>
          <w:sz w:val="28"/>
        </w:rPr>
        <w:t xml:space="preserve">
      15. Центральный уполномоченный орган по государственному планированию направляет организатору конкурса выписку из протокола решения Республиканской бюджетной комиссии в течение 5 (пять) рабочих дней с момента получения. </w:t>
      </w:r>
      <w:r>
        <w:br/>
      </w:r>
      <w:r>
        <w:rPr>
          <w:rFonts w:ascii="Times New Roman"/>
          <w:b w:val="false"/>
          <w:i w:val="false"/>
          <w:color w:val="000000"/>
          <w:sz w:val="28"/>
        </w:rPr>
        <w:t>
</w:t>
      </w:r>
      <w:r>
        <w:rPr>
          <w:rFonts w:ascii="Times New Roman"/>
          <w:b w:val="false"/>
          <w:i w:val="false"/>
          <w:color w:val="000000"/>
          <w:sz w:val="28"/>
        </w:rPr>
        <w:t xml:space="preserve">
      16. На основании решения республиканской бюджетной комиссии, после согласования проекта договора концессии с центральными уполномоченными органами по государственному планированию и исполнению бюджета отраслевой уполномоченный орган (организатор конкурса) разрабатывает, согласовывает с заинтересованными государственными органами и вносит в Правительство Республики Казахстан проект постановления для принятия соответствующего решения. </w:t>
      </w:r>
      <w:r>
        <w:br/>
      </w:r>
      <w:r>
        <w:rPr>
          <w:rFonts w:ascii="Times New Roman"/>
          <w:b w:val="false"/>
          <w:i w:val="false"/>
          <w:color w:val="000000"/>
          <w:sz w:val="28"/>
        </w:rPr>
        <w:t>
</w:t>
      </w:r>
      <w:r>
        <w:rPr>
          <w:rFonts w:ascii="Times New Roman"/>
          <w:b w:val="false"/>
          <w:i w:val="false"/>
          <w:color w:val="000000"/>
          <w:sz w:val="28"/>
        </w:rPr>
        <w:t xml:space="preserve">
      17. Поручительство государства предоставляется на основании решения Правительства Республики Казахстан путем заключения договора поручительства при удовлетворении всех необходимых требований, предусмотренных бюджетным законодательством Республики Казахстан после: </w:t>
      </w:r>
      <w:r>
        <w:br/>
      </w:r>
      <w:r>
        <w:rPr>
          <w:rFonts w:ascii="Times New Roman"/>
          <w:b w:val="false"/>
          <w:i w:val="false"/>
          <w:color w:val="000000"/>
          <w:sz w:val="28"/>
        </w:rPr>
        <w:t>
</w:t>
      </w:r>
      <w:r>
        <w:rPr>
          <w:rFonts w:ascii="Times New Roman"/>
          <w:b w:val="false"/>
          <w:i w:val="false"/>
          <w:color w:val="000000"/>
          <w:sz w:val="28"/>
        </w:rPr>
        <w:t xml:space="preserve">
      1) заключения договора концессии; </w:t>
      </w:r>
      <w:r>
        <w:br/>
      </w:r>
      <w:r>
        <w:rPr>
          <w:rFonts w:ascii="Times New Roman"/>
          <w:b w:val="false"/>
          <w:i w:val="false"/>
          <w:color w:val="000000"/>
          <w:sz w:val="28"/>
        </w:rPr>
        <w:t>
</w:t>
      </w:r>
      <w:r>
        <w:rPr>
          <w:rFonts w:ascii="Times New Roman"/>
          <w:b w:val="false"/>
          <w:i w:val="false"/>
          <w:color w:val="000000"/>
          <w:sz w:val="28"/>
        </w:rPr>
        <w:t xml:space="preserve">
      2) оформления и предоставления договора страхования удовлетворяющего требованиям обеспечения возвратности средств республиканского бюджета, отвлеченных на исполнение обязательств по поручительству государства, за исключением случаев, установленных бюджетным законодательством Республики Казахстан; </w:t>
      </w:r>
      <w:r>
        <w:br/>
      </w:r>
      <w:r>
        <w:rPr>
          <w:rFonts w:ascii="Times New Roman"/>
          <w:b w:val="false"/>
          <w:i w:val="false"/>
          <w:color w:val="000000"/>
          <w:sz w:val="28"/>
        </w:rPr>
        <w:t>
</w:t>
      </w:r>
      <w:r>
        <w:rPr>
          <w:rFonts w:ascii="Times New Roman"/>
          <w:b w:val="false"/>
          <w:i w:val="false"/>
          <w:color w:val="000000"/>
          <w:sz w:val="28"/>
        </w:rPr>
        <w:t>
      3) оплаты заемщиком предварительной единовременной платы (сбора) за предоставление поручительства государства.</w:t>
      </w:r>
      <w:r>
        <w:br/>
      </w:r>
      <w:r>
        <w:rPr>
          <w:rFonts w:ascii="Times New Roman"/>
          <w:b w:val="false"/>
          <w:i w:val="false"/>
          <w:color w:val="000000"/>
          <w:sz w:val="28"/>
        </w:rPr>
        <w:t>
</w:t>
      </w:r>
      <w:r>
        <w:rPr>
          <w:rFonts w:ascii="Times New Roman"/>
          <w:b w:val="false"/>
          <w:i w:val="false"/>
          <w:color w:val="000000"/>
          <w:sz w:val="28"/>
        </w:rPr>
        <w:t xml:space="preserve">
      Срок договора поручительства не должен превышать срок действия договора концессии. </w:t>
      </w:r>
      <w:r>
        <w:br/>
      </w:r>
      <w:r>
        <w:rPr>
          <w:rFonts w:ascii="Times New Roman"/>
          <w:b w:val="false"/>
          <w:i w:val="false"/>
          <w:color w:val="000000"/>
          <w:sz w:val="28"/>
        </w:rPr>
        <w:t>
</w:t>
      </w:r>
      <w:r>
        <w:rPr>
          <w:rFonts w:ascii="Times New Roman"/>
          <w:b w:val="false"/>
          <w:i w:val="false"/>
          <w:color w:val="000000"/>
          <w:sz w:val="28"/>
        </w:rPr>
        <w:t>
      Заемщик должен заключить договор страхования в течение 60 (шестьдесят) календарных дней с момента заключения договора концессии.</w:t>
      </w:r>
    </w:p>
    <w:bookmarkEnd w:id="61"/>
    <w:bookmarkStart w:name="z429" w:id="62"/>
    <w:p>
      <w:pPr>
        <w:spacing w:after="0"/>
        <w:ind w:left="0"/>
        <w:jc w:val="left"/>
      </w:pPr>
      <w:r>
        <w:rPr>
          <w:rFonts w:ascii="Times New Roman"/>
          <w:b/>
          <w:i w:val="false"/>
          <w:color w:val="000000"/>
        </w:rPr>
        <w:t xml:space="preserve"> 
3. Порядок увеличения объема поручительств государства</w:t>
      </w:r>
    </w:p>
    <w:bookmarkEnd w:id="62"/>
    <w:bookmarkStart w:name="z430" w:id="63"/>
    <w:p>
      <w:pPr>
        <w:spacing w:after="0"/>
        <w:ind w:left="0"/>
        <w:jc w:val="both"/>
      </w:pPr>
      <w:r>
        <w:rPr>
          <w:rFonts w:ascii="Times New Roman"/>
          <w:b w:val="false"/>
          <w:i w:val="false"/>
          <w:color w:val="000000"/>
          <w:sz w:val="28"/>
        </w:rPr>
        <w:t xml:space="preserve">
      18. Увеличение объема поручительства государства осуществляется в соответствии с требованиями бюджетного законодательства Республики Казахстан в случаях необходимости увеличения объема финансирования концессионного проекта: </w:t>
      </w:r>
      <w:r>
        <w:br/>
      </w:r>
      <w:r>
        <w:rPr>
          <w:rFonts w:ascii="Times New Roman"/>
          <w:b w:val="false"/>
          <w:i w:val="false"/>
          <w:color w:val="000000"/>
          <w:sz w:val="28"/>
        </w:rPr>
        <w:t>
</w:t>
      </w:r>
      <w:r>
        <w:rPr>
          <w:rFonts w:ascii="Times New Roman"/>
          <w:b w:val="false"/>
          <w:i w:val="false"/>
          <w:color w:val="000000"/>
          <w:sz w:val="28"/>
        </w:rPr>
        <w:t xml:space="preserve">
      1) если в проектно-сметную документацию, прошедшую государственную экспертизу, внесены изменения или дополнения, не учтенные при проведении конкурса и принято совместное решение сторон договора концессии о дополнительном финансировании на сумму такого изменения или дополнения; </w:t>
      </w:r>
      <w:r>
        <w:br/>
      </w:r>
      <w:r>
        <w:rPr>
          <w:rFonts w:ascii="Times New Roman"/>
          <w:b w:val="false"/>
          <w:i w:val="false"/>
          <w:color w:val="000000"/>
          <w:sz w:val="28"/>
        </w:rPr>
        <w:t>
</w:t>
      </w:r>
      <w:r>
        <w:rPr>
          <w:rFonts w:ascii="Times New Roman"/>
          <w:b w:val="false"/>
          <w:i w:val="false"/>
          <w:color w:val="000000"/>
          <w:sz w:val="28"/>
        </w:rPr>
        <w:t xml:space="preserve">
      2) если увеличение связано с долгосрочностью строительных работ и влиянием объективных, независящих от концессионера причин (форс-мажорных обстоятельств, инфляции, кризиса, изменение налоговой политики и других) на стоимость строительства объекта концессии, не учтенных в проектно-сметной документации. </w:t>
      </w:r>
      <w:r>
        <w:br/>
      </w:r>
      <w:r>
        <w:rPr>
          <w:rFonts w:ascii="Times New Roman"/>
          <w:b w:val="false"/>
          <w:i w:val="false"/>
          <w:color w:val="000000"/>
          <w:sz w:val="28"/>
        </w:rPr>
        <w:t>
</w:t>
      </w:r>
      <w:r>
        <w:rPr>
          <w:rFonts w:ascii="Times New Roman"/>
          <w:b w:val="false"/>
          <w:i w:val="false"/>
          <w:color w:val="000000"/>
          <w:sz w:val="28"/>
        </w:rPr>
        <w:t xml:space="preserve">
      19. Обязательными условиями увеличения объема выданного поручительства государства являются: </w:t>
      </w:r>
      <w:r>
        <w:br/>
      </w:r>
      <w:r>
        <w:rPr>
          <w:rFonts w:ascii="Times New Roman"/>
          <w:b w:val="false"/>
          <w:i w:val="false"/>
          <w:color w:val="000000"/>
          <w:sz w:val="28"/>
        </w:rPr>
        <w:t>
</w:t>
      </w:r>
      <w:r>
        <w:rPr>
          <w:rFonts w:ascii="Times New Roman"/>
          <w:b w:val="false"/>
          <w:i w:val="false"/>
          <w:color w:val="000000"/>
          <w:sz w:val="28"/>
        </w:rPr>
        <w:t xml:space="preserve">
      1) наличие общего лимита поручительств государства на планируемый период; </w:t>
      </w:r>
      <w:r>
        <w:br/>
      </w:r>
      <w:r>
        <w:rPr>
          <w:rFonts w:ascii="Times New Roman"/>
          <w:b w:val="false"/>
          <w:i w:val="false"/>
          <w:color w:val="000000"/>
          <w:sz w:val="28"/>
        </w:rPr>
        <w:t>
</w:t>
      </w:r>
      <w:r>
        <w:rPr>
          <w:rFonts w:ascii="Times New Roman"/>
          <w:b w:val="false"/>
          <w:i w:val="false"/>
          <w:color w:val="000000"/>
          <w:sz w:val="28"/>
        </w:rPr>
        <w:t xml:space="preserve">
      2) сохранение экономических параметров окупаемости концессионного проекта (в том числе отсутствие прогнозных кассовых разрывов, наличие положительного показателя чистой приведенной стоимости, сохранение внутренней нормы доходности концессионного проекта) и выполнения финансовых ковенант (обязательств заемщика поддерживать некоторые финансовые показатели на определенном уровне), предусмотренных в договоре концессии; </w:t>
      </w:r>
      <w:r>
        <w:br/>
      </w:r>
      <w:r>
        <w:rPr>
          <w:rFonts w:ascii="Times New Roman"/>
          <w:b w:val="false"/>
          <w:i w:val="false"/>
          <w:color w:val="000000"/>
          <w:sz w:val="28"/>
        </w:rPr>
        <w:t>
</w:t>
      </w:r>
      <w:r>
        <w:rPr>
          <w:rFonts w:ascii="Times New Roman"/>
          <w:b w:val="false"/>
          <w:i w:val="false"/>
          <w:color w:val="000000"/>
          <w:sz w:val="28"/>
        </w:rPr>
        <w:t xml:space="preserve">
      3) пропорциональное увеличение размера собственных средств, вкладываемых концессионером в строительство/реконструкцию объекта концессии, до размера составляющего не менее 20 (двадцать) процентов увеличиваемой стоимости строительства объекта концессии; </w:t>
      </w:r>
      <w:r>
        <w:br/>
      </w:r>
      <w:r>
        <w:rPr>
          <w:rFonts w:ascii="Times New Roman"/>
          <w:b w:val="false"/>
          <w:i w:val="false"/>
          <w:color w:val="000000"/>
          <w:sz w:val="28"/>
        </w:rPr>
        <w:t>
</w:t>
      </w:r>
      <w:r>
        <w:rPr>
          <w:rFonts w:ascii="Times New Roman"/>
          <w:b w:val="false"/>
          <w:i w:val="false"/>
          <w:color w:val="000000"/>
          <w:sz w:val="28"/>
        </w:rPr>
        <w:t xml:space="preserve">
      4) увеличение суммы договора страхования удовлетворяющего требованиям обеспечения возвратности средств республиканского бюджета, отвлеченных на исполнение обязательств по поручительству государства на сумму увеличения объема поручительства государства, за исключением случаев, когда поручительство государства предоставлено без предоставления договора страхования. </w:t>
      </w:r>
      <w:r>
        <w:br/>
      </w:r>
      <w:r>
        <w:rPr>
          <w:rFonts w:ascii="Times New Roman"/>
          <w:b w:val="false"/>
          <w:i w:val="false"/>
          <w:color w:val="000000"/>
          <w:sz w:val="28"/>
        </w:rPr>
        <w:t>
</w:t>
      </w:r>
      <w:r>
        <w:rPr>
          <w:rFonts w:ascii="Times New Roman"/>
          <w:b w:val="false"/>
          <w:i w:val="false"/>
          <w:color w:val="000000"/>
          <w:sz w:val="28"/>
        </w:rPr>
        <w:t xml:space="preserve">
      20. Концессионер после получения положительного заключения государственной экспертизы проектно-сметной документации, предусматривающей увеличение стоимости строительства объекта концессии, разрабатывает и направляет на экспертизу отраслевого уполномоченного органа и на согласование уполномоченного органа в сферах естественных монополий (по концессионному проекту, реализуемому в сферах естественных монополий) технико-экономическое обоснование необходимости увеличения объема финансирования, концессионного проекта и объема поручительства государства. </w:t>
      </w:r>
      <w:r>
        <w:br/>
      </w:r>
      <w:r>
        <w:rPr>
          <w:rFonts w:ascii="Times New Roman"/>
          <w:b w:val="false"/>
          <w:i w:val="false"/>
          <w:color w:val="000000"/>
          <w:sz w:val="28"/>
        </w:rPr>
        <w:t>
</w:t>
      </w:r>
      <w:r>
        <w:rPr>
          <w:rFonts w:ascii="Times New Roman"/>
          <w:b w:val="false"/>
          <w:i w:val="false"/>
          <w:color w:val="000000"/>
          <w:sz w:val="28"/>
        </w:rPr>
        <w:t xml:space="preserve">
      21. После получения положительных экспертиз отраслевого уполномоченного органа, уполномоченного органа в сферах естественных монополий (по концессионному проекту, реализуемому в сферах естественных монополий) концессионер направляет на экспертизу уполномоченного органа по государственному планированию технико-экономическое обоснование необходимости увеличения объема финансирования концессионного проекта и объема поручительства государства, с приложением: </w:t>
      </w:r>
      <w:r>
        <w:br/>
      </w:r>
      <w:r>
        <w:rPr>
          <w:rFonts w:ascii="Times New Roman"/>
          <w:b w:val="false"/>
          <w:i w:val="false"/>
          <w:color w:val="000000"/>
          <w:sz w:val="28"/>
        </w:rPr>
        <w:t>
</w:t>
      </w:r>
      <w:r>
        <w:rPr>
          <w:rFonts w:ascii="Times New Roman"/>
          <w:b w:val="false"/>
          <w:i w:val="false"/>
          <w:color w:val="000000"/>
          <w:sz w:val="28"/>
        </w:rPr>
        <w:t xml:space="preserve">
      1) заключения отраслевого уполномоченного органа; </w:t>
      </w:r>
      <w:r>
        <w:br/>
      </w:r>
      <w:r>
        <w:rPr>
          <w:rFonts w:ascii="Times New Roman"/>
          <w:b w:val="false"/>
          <w:i w:val="false"/>
          <w:color w:val="000000"/>
          <w:sz w:val="28"/>
        </w:rPr>
        <w:t>
</w:t>
      </w:r>
      <w:r>
        <w:rPr>
          <w:rFonts w:ascii="Times New Roman"/>
          <w:b w:val="false"/>
          <w:i w:val="false"/>
          <w:color w:val="000000"/>
          <w:sz w:val="28"/>
        </w:rPr>
        <w:t xml:space="preserve">
      2) заключения государственной экспертизы проектно-сметной документации, </w:t>
      </w:r>
      <w:r>
        <w:br/>
      </w:r>
      <w:r>
        <w:rPr>
          <w:rFonts w:ascii="Times New Roman"/>
          <w:b w:val="false"/>
          <w:i w:val="false"/>
          <w:color w:val="000000"/>
          <w:sz w:val="28"/>
        </w:rPr>
        <w:t>
</w:t>
      </w:r>
      <w:r>
        <w:rPr>
          <w:rFonts w:ascii="Times New Roman"/>
          <w:b w:val="false"/>
          <w:i w:val="false"/>
          <w:color w:val="000000"/>
          <w:sz w:val="28"/>
        </w:rPr>
        <w:t>
      3) по концессионному проекту, реализуемому в сферах естественных монополий письмо-согласование уполномоченного органа в сферах естественных монополий технико-экономического обоснования необходимости увеличения объема финансирования концессионного проекта, и</w:t>
      </w:r>
      <w:r>
        <w:br/>
      </w:r>
      <w:r>
        <w:rPr>
          <w:rFonts w:ascii="Times New Roman"/>
          <w:b w:val="false"/>
          <w:i w:val="false"/>
          <w:color w:val="000000"/>
          <w:sz w:val="28"/>
        </w:rPr>
        <w:t>
</w:t>
      </w:r>
      <w:r>
        <w:rPr>
          <w:rFonts w:ascii="Times New Roman"/>
          <w:b w:val="false"/>
          <w:i w:val="false"/>
          <w:color w:val="000000"/>
          <w:sz w:val="28"/>
        </w:rPr>
        <w:t xml:space="preserve">
      4) других документов, являющихся обоснованием увеличения объема поручительства государства. </w:t>
      </w:r>
      <w:r>
        <w:br/>
      </w:r>
      <w:r>
        <w:rPr>
          <w:rFonts w:ascii="Times New Roman"/>
          <w:b w:val="false"/>
          <w:i w:val="false"/>
          <w:color w:val="000000"/>
          <w:sz w:val="28"/>
        </w:rPr>
        <w:t>
</w:t>
      </w:r>
      <w:r>
        <w:rPr>
          <w:rFonts w:ascii="Times New Roman"/>
          <w:b w:val="false"/>
          <w:i w:val="false"/>
          <w:color w:val="000000"/>
          <w:sz w:val="28"/>
        </w:rPr>
        <w:t xml:space="preserve">
      22. Уполномоченный орган по государственному планированию привлекает специализированную организацию по вопросам концессии для проведения экспертизы технико-экономического обоснования необходимости увеличения объема финансирования концессионного проекта и объема поручительства государства. </w:t>
      </w:r>
      <w:r>
        <w:br/>
      </w:r>
      <w:r>
        <w:rPr>
          <w:rFonts w:ascii="Times New Roman"/>
          <w:b w:val="false"/>
          <w:i w:val="false"/>
          <w:color w:val="000000"/>
          <w:sz w:val="28"/>
        </w:rPr>
        <w:t>
</w:t>
      </w:r>
      <w:r>
        <w:rPr>
          <w:rFonts w:ascii="Times New Roman"/>
          <w:b w:val="false"/>
          <w:i w:val="false"/>
          <w:color w:val="000000"/>
          <w:sz w:val="28"/>
        </w:rPr>
        <w:t>
      Специализированная организация по вопросам концессии проводит экспертизу в течение 20 (двадцати) рабочих дней со дня получения пакета документов.</w:t>
      </w:r>
      <w:r>
        <w:br/>
      </w:r>
      <w:r>
        <w:rPr>
          <w:rFonts w:ascii="Times New Roman"/>
          <w:b w:val="false"/>
          <w:i w:val="false"/>
          <w:color w:val="000000"/>
          <w:sz w:val="28"/>
        </w:rPr>
        <w:t>
</w:t>
      </w:r>
      <w:r>
        <w:rPr>
          <w:rFonts w:ascii="Times New Roman"/>
          <w:b w:val="false"/>
          <w:i w:val="false"/>
          <w:color w:val="000000"/>
          <w:sz w:val="28"/>
        </w:rPr>
        <w:t xml:space="preserve">
      23. После получения положительного заключения уполномоченного органа по государственному планированию концессионер направляет в центральный уполномоченный орган по исполнению бюджета документацию, требуемую для рассмотрения увеличения объема поручительства государства по концессионному проекту в соответствии с бюджетным законодательством Республики Казахстан. </w:t>
      </w:r>
      <w:r>
        <w:br/>
      </w:r>
      <w:r>
        <w:rPr>
          <w:rFonts w:ascii="Times New Roman"/>
          <w:b w:val="false"/>
          <w:i w:val="false"/>
          <w:color w:val="000000"/>
          <w:sz w:val="28"/>
        </w:rPr>
        <w:t>
</w:t>
      </w:r>
      <w:r>
        <w:rPr>
          <w:rFonts w:ascii="Times New Roman"/>
          <w:b w:val="false"/>
          <w:i w:val="false"/>
          <w:color w:val="000000"/>
          <w:sz w:val="28"/>
        </w:rPr>
        <w:t xml:space="preserve">
      24. Уполномоченный орган по государственному планированию на основании положительного заключения финансовой экспертизы увеличения объема поручительства государства по концессионному проекту уполномоченного органа по исполнению бюджета формирует и вносит на рассмотрение Республиканской бюджетной комиссии вопрос об увеличении объема поручительства государства по концессионному проекту в пределах лимита очередного финансового года. </w:t>
      </w:r>
      <w:r>
        <w:br/>
      </w:r>
      <w:r>
        <w:rPr>
          <w:rFonts w:ascii="Times New Roman"/>
          <w:b w:val="false"/>
          <w:i w:val="false"/>
          <w:color w:val="000000"/>
          <w:sz w:val="28"/>
        </w:rPr>
        <w:t>
</w:t>
      </w:r>
      <w:r>
        <w:rPr>
          <w:rFonts w:ascii="Times New Roman"/>
          <w:b w:val="false"/>
          <w:i w:val="false"/>
          <w:color w:val="000000"/>
          <w:sz w:val="28"/>
        </w:rPr>
        <w:t xml:space="preserve">
      25. Республиканская бюджетная комиссия определяет объем увеличения поручительства государства. </w:t>
      </w:r>
      <w:r>
        <w:br/>
      </w:r>
      <w:r>
        <w:rPr>
          <w:rFonts w:ascii="Times New Roman"/>
          <w:b w:val="false"/>
          <w:i w:val="false"/>
          <w:color w:val="000000"/>
          <w:sz w:val="28"/>
        </w:rPr>
        <w:t>
</w:t>
      </w:r>
      <w:r>
        <w:rPr>
          <w:rFonts w:ascii="Times New Roman"/>
          <w:b w:val="false"/>
          <w:i w:val="false"/>
          <w:color w:val="000000"/>
          <w:sz w:val="28"/>
        </w:rPr>
        <w:t xml:space="preserve">
      26. Уполномоченный орган по государственному планированию в течение 5 (пять) рабочих дней со дня получения решения Республиканской бюджетной комиссии направляет выписку из протокола решения Республиканской бюджетной комиссии и копию заключения финансовой экспертизы отраслевому уполномоченному органу (концеденту). </w:t>
      </w:r>
      <w:r>
        <w:br/>
      </w:r>
      <w:r>
        <w:rPr>
          <w:rFonts w:ascii="Times New Roman"/>
          <w:b w:val="false"/>
          <w:i w:val="false"/>
          <w:color w:val="000000"/>
          <w:sz w:val="28"/>
        </w:rPr>
        <w:t>
</w:t>
      </w:r>
      <w:r>
        <w:rPr>
          <w:rFonts w:ascii="Times New Roman"/>
          <w:b w:val="false"/>
          <w:i w:val="false"/>
          <w:color w:val="000000"/>
          <w:sz w:val="28"/>
        </w:rPr>
        <w:t xml:space="preserve">
      27. На основании решения республиканской бюджетной комиссии отраслевой уполномоченный орган (концедент) разрабатывает, согласовывает с заинтересованными государственными органами и вносит в Правительство Республики Казахстан проект постановления для принятия соответствующего решения об увеличении объема поручительства государства. </w:t>
      </w:r>
      <w:r>
        <w:br/>
      </w:r>
      <w:r>
        <w:rPr>
          <w:rFonts w:ascii="Times New Roman"/>
          <w:b w:val="false"/>
          <w:i w:val="false"/>
          <w:color w:val="000000"/>
          <w:sz w:val="28"/>
        </w:rPr>
        <w:t>
</w:t>
      </w:r>
      <w:r>
        <w:rPr>
          <w:rFonts w:ascii="Times New Roman"/>
          <w:b w:val="false"/>
          <w:i w:val="false"/>
          <w:color w:val="000000"/>
          <w:sz w:val="28"/>
        </w:rPr>
        <w:t xml:space="preserve">
      28. На основании решения Правительства Республики Казахстан концедент с учетом заключений финансовой и экономической экспертиз разрабатывает проект изменений и дополнений в договор концессии, который направляет на согласование в уполномоченные органы по государственному планированию и по исполнению бюджета, а также в уполномоченный орган, осуществляющий регулирование в сферах естественных монополий и на регулируемых рынках в случае, если концессионных проект реализуется в сферах естественных монополий. </w:t>
      </w:r>
      <w:r>
        <w:br/>
      </w:r>
      <w:r>
        <w:rPr>
          <w:rFonts w:ascii="Times New Roman"/>
          <w:b w:val="false"/>
          <w:i w:val="false"/>
          <w:color w:val="000000"/>
          <w:sz w:val="28"/>
        </w:rPr>
        <w:t>
</w:t>
      </w:r>
      <w:r>
        <w:rPr>
          <w:rFonts w:ascii="Times New Roman"/>
          <w:b w:val="false"/>
          <w:i w:val="false"/>
          <w:color w:val="000000"/>
          <w:sz w:val="28"/>
        </w:rPr>
        <w:t xml:space="preserve">
      29. После получения согласования проекта изменений и дополнений в договор концессии, уполномоченных органов по государственному планированию и по исполнению бюджета, а также уполномоченного органа, осуществляющего регулирование в сферах естественных монополий и на регулируемых рынках, заключается дополнительное соглашение к договору концессии, которое подлежит регистрации в установленном законодательством Республики Казахстан порядке. </w:t>
      </w:r>
      <w:r>
        <w:br/>
      </w:r>
      <w:r>
        <w:rPr>
          <w:rFonts w:ascii="Times New Roman"/>
          <w:b w:val="false"/>
          <w:i w:val="false"/>
          <w:color w:val="000000"/>
          <w:sz w:val="28"/>
        </w:rPr>
        <w:t>
</w:t>
      </w:r>
      <w:r>
        <w:rPr>
          <w:rFonts w:ascii="Times New Roman"/>
          <w:b w:val="false"/>
          <w:i w:val="false"/>
          <w:color w:val="000000"/>
          <w:sz w:val="28"/>
        </w:rPr>
        <w:t xml:space="preserve">
      30. После заключения дополнительного соглашения к договору концессии заключается дополнительное соглашение к договору поручительства в соответствии с бюджетным законодательством Республики Казахстан. </w:t>
      </w:r>
    </w:p>
    <w:bookmarkEnd w:id="63"/>
    <w:bookmarkStart w:name="z454" w:id="64"/>
    <w:p>
      <w:pPr>
        <w:spacing w:after="0"/>
        <w:ind w:left="0"/>
        <w:jc w:val="both"/>
      </w:pPr>
      <w:r>
        <w:rPr>
          <w:rFonts w:ascii="Times New Roman"/>
          <w:b w:val="false"/>
          <w:i w:val="false"/>
          <w:color w:val="000000"/>
          <w:sz w:val="28"/>
        </w:rPr>
        <w:t xml:space="preserve">
Утверждены          </w:t>
      </w:r>
      <w:r>
        <w:br/>
      </w:r>
      <w:r>
        <w:rPr>
          <w:rFonts w:ascii="Times New Roman"/>
          <w:b w:val="false"/>
          <w:i w:val="false"/>
          <w:color w:val="000000"/>
          <w:sz w:val="28"/>
        </w:rPr>
        <w:t xml:space="preserve">
постановлением Правительства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от 10 декабря 2010 года № 1343</w:t>
      </w:r>
    </w:p>
    <w:bookmarkEnd w:id="64"/>
    <w:bookmarkStart w:name="z455" w:id="65"/>
    <w:p>
      <w:pPr>
        <w:spacing w:after="0"/>
        <w:ind w:left="0"/>
        <w:jc w:val="left"/>
      </w:pPr>
      <w:r>
        <w:rPr>
          <w:rFonts w:ascii="Times New Roman"/>
          <w:b/>
          <w:i w:val="false"/>
          <w:color w:val="000000"/>
        </w:rPr>
        <w:t xml:space="preserve"> 
Требования</w:t>
      </w:r>
      <w:r>
        <w:br/>
      </w:r>
      <w:r>
        <w:rPr>
          <w:rFonts w:ascii="Times New Roman"/>
          <w:b/>
          <w:i w:val="false"/>
          <w:color w:val="000000"/>
        </w:rPr>
        <w:t>
к разработке или корректировке,</w:t>
      </w:r>
      <w:r>
        <w:br/>
      </w:r>
      <w:r>
        <w:rPr>
          <w:rFonts w:ascii="Times New Roman"/>
          <w:b/>
          <w:i w:val="false"/>
          <w:color w:val="000000"/>
        </w:rPr>
        <w:t>
а также проведению необходимых экспертиз</w:t>
      </w:r>
      <w:r>
        <w:br/>
      </w:r>
      <w:r>
        <w:rPr>
          <w:rFonts w:ascii="Times New Roman"/>
          <w:b/>
          <w:i w:val="false"/>
          <w:color w:val="000000"/>
        </w:rPr>
        <w:t>
технико-экономического обоснования концессионного проекта</w:t>
      </w:r>
    </w:p>
    <w:bookmarkEnd w:id="65"/>
    <w:p>
      <w:pPr>
        <w:spacing w:after="0"/>
        <w:ind w:left="0"/>
        <w:jc w:val="both"/>
      </w:pPr>
      <w:r>
        <w:rPr>
          <w:rFonts w:ascii="Times New Roman"/>
          <w:b w:val="false"/>
          <w:i w:val="false"/>
          <w:color w:val="ff0000"/>
          <w:sz w:val="28"/>
        </w:rPr>
        <w:t xml:space="preserve">      Сноска. Постановление дополнено требованиями в соответствии с постановлением Правительства РК от 30.04.2014 </w:t>
      </w:r>
      <w:r>
        <w:rPr>
          <w:rFonts w:ascii="Times New Roman"/>
          <w:b w:val="false"/>
          <w:i w:val="false"/>
          <w:color w:val="ff0000"/>
          <w:sz w:val="28"/>
        </w:rPr>
        <w:t>№ 427</w:t>
      </w:r>
      <w:r>
        <w:rPr>
          <w:rFonts w:ascii="Times New Roman"/>
          <w:b w:val="false"/>
          <w:i w:val="false"/>
          <w:color w:val="ff0000"/>
          <w:sz w:val="28"/>
        </w:rPr>
        <w:t> (вводится в действие по истечении десяти календарных дней после дня его первого официального опубликования).</w:t>
      </w:r>
    </w:p>
    <w:bookmarkStart w:name="z456" w:id="66"/>
    <w:p>
      <w:pPr>
        <w:spacing w:after="0"/>
        <w:ind w:left="0"/>
        <w:jc w:val="left"/>
      </w:pPr>
      <w:r>
        <w:rPr>
          <w:rFonts w:ascii="Times New Roman"/>
          <w:b/>
          <w:i w:val="false"/>
          <w:color w:val="000000"/>
        </w:rPr>
        <w:t xml:space="preserve"> 
1. Общие положения</w:t>
      </w:r>
    </w:p>
    <w:bookmarkEnd w:id="66"/>
    <w:bookmarkStart w:name="z457" w:id="67"/>
    <w:p>
      <w:pPr>
        <w:spacing w:after="0"/>
        <w:ind w:left="0"/>
        <w:jc w:val="both"/>
      </w:pPr>
      <w:r>
        <w:rPr>
          <w:rFonts w:ascii="Times New Roman"/>
          <w:b w:val="false"/>
          <w:i w:val="false"/>
          <w:color w:val="000000"/>
          <w:sz w:val="28"/>
        </w:rPr>
        <w:t>
      1. Настоящие Требования к разработке или корректировке, а также проведению необходимых экспертиз технико-экономического обоснования концессионного проекта (далее – Требования) разработаны в соответствии с </w:t>
      </w:r>
      <w:r>
        <w:rPr>
          <w:rFonts w:ascii="Times New Roman"/>
          <w:b w:val="false"/>
          <w:i w:val="false"/>
          <w:color w:val="000000"/>
          <w:sz w:val="28"/>
        </w:rPr>
        <w:t>пунктом 8</w:t>
      </w:r>
      <w:r>
        <w:rPr>
          <w:rFonts w:ascii="Times New Roman"/>
          <w:b w:val="false"/>
          <w:i w:val="false"/>
          <w:color w:val="000000"/>
          <w:sz w:val="28"/>
        </w:rPr>
        <w:t xml:space="preserve"> статьи 155-2 Бюджетного кодекса Республики Казахстан и определяют структуру и содержание технико-экономического обоснования (далее – ТЭО) концессионного проекта, а также требования к заключению экономической экспертизы ТЭО концессионного проекта.</w:t>
      </w:r>
      <w:r>
        <w:br/>
      </w:r>
      <w:r>
        <w:rPr>
          <w:rFonts w:ascii="Times New Roman"/>
          <w:b w:val="false"/>
          <w:i w:val="false"/>
          <w:color w:val="000000"/>
          <w:sz w:val="28"/>
        </w:rPr>
        <w:t>
</w:t>
      </w:r>
      <w:r>
        <w:rPr>
          <w:rFonts w:ascii="Times New Roman"/>
          <w:b w:val="false"/>
          <w:i w:val="false"/>
          <w:color w:val="000000"/>
          <w:sz w:val="28"/>
        </w:rPr>
        <w:t>
      2. В настоящих Требованиях используются следующие понятия:</w:t>
      </w:r>
      <w:r>
        <w:br/>
      </w:r>
      <w:r>
        <w:rPr>
          <w:rFonts w:ascii="Times New Roman"/>
          <w:b w:val="false"/>
          <w:i w:val="false"/>
          <w:color w:val="000000"/>
          <w:sz w:val="28"/>
        </w:rPr>
        <w:t>
</w:t>
      </w:r>
      <w:r>
        <w:rPr>
          <w:rFonts w:ascii="Times New Roman"/>
          <w:b w:val="false"/>
          <w:i w:val="false"/>
          <w:color w:val="000000"/>
          <w:sz w:val="28"/>
        </w:rPr>
        <w:t>
      1) экономическая экспертиза ТЭО концессионного проекта – оценка экономического анализа, приведенного в ТЭО концессионного проекта, позволяющего определить осуществимость и эффективность реализации проекта;</w:t>
      </w:r>
      <w:r>
        <w:br/>
      </w:r>
      <w:r>
        <w:rPr>
          <w:rFonts w:ascii="Times New Roman"/>
          <w:b w:val="false"/>
          <w:i w:val="false"/>
          <w:color w:val="000000"/>
          <w:sz w:val="28"/>
        </w:rPr>
        <w:t>
</w:t>
      </w:r>
      <w:r>
        <w:rPr>
          <w:rFonts w:ascii="Times New Roman"/>
          <w:b w:val="false"/>
          <w:i w:val="false"/>
          <w:color w:val="000000"/>
          <w:sz w:val="28"/>
        </w:rPr>
        <w:t>
      2) ТЭО концессионного проекта – предпроектная документация, содержащая результаты маркетинговых, технико-технологических, социально-экономических и экологических исследований, а также институциональные решения, финансовые решения, обосновывающие целесообразность и возможность реализации концессионного проекта, решения по оценке и распределению рисков между участниками концессионного проекта, определению видов и размера государственной поддержки в случае необходимости, а также по влиянию проекта на государственный бюджет и социально-экономический эффект на развитие экономики в целом и ее отрасли при его реализации;</w:t>
      </w:r>
      <w:r>
        <w:br/>
      </w:r>
      <w:r>
        <w:rPr>
          <w:rFonts w:ascii="Times New Roman"/>
          <w:b w:val="false"/>
          <w:i w:val="false"/>
          <w:color w:val="000000"/>
          <w:sz w:val="28"/>
        </w:rPr>
        <w:t>
</w:t>
      </w:r>
      <w:r>
        <w:rPr>
          <w:rFonts w:ascii="Times New Roman"/>
          <w:b w:val="false"/>
          <w:i w:val="false"/>
          <w:color w:val="000000"/>
          <w:sz w:val="28"/>
        </w:rPr>
        <w:t>
      3) корректировка ТЭО – изменение установленных в утвержденном ТЭО технико-экономических параметров проекта до утверждения проектной (проектно-сметной) документации, влекущих за собой изменение технических решений и/или дополнительные расходы, или после утверждения проектной (проектно-сметной) документации в случае включения дополнительных компонентов, не предусмотренных в утвержденном ТЭО;</w:t>
      </w:r>
      <w:r>
        <w:br/>
      </w:r>
      <w:r>
        <w:rPr>
          <w:rFonts w:ascii="Times New Roman"/>
          <w:b w:val="false"/>
          <w:i w:val="false"/>
          <w:color w:val="000000"/>
          <w:sz w:val="28"/>
        </w:rPr>
        <w:t>
</w:t>
      </w:r>
      <w:r>
        <w:rPr>
          <w:rFonts w:ascii="Times New Roman"/>
          <w:b w:val="false"/>
          <w:i w:val="false"/>
          <w:color w:val="000000"/>
          <w:sz w:val="28"/>
        </w:rPr>
        <w:t>
      4) осуществимость концессионного проекта – достижимость показателей положительной чистой приведенной стоимости прибыли концессионера по ставке внутренней нормы доходности концессионера, определенной государственным органом-разработчиком проекта;</w:t>
      </w:r>
      <w:r>
        <w:br/>
      </w:r>
      <w:r>
        <w:rPr>
          <w:rFonts w:ascii="Times New Roman"/>
          <w:b w:val="false"/>
          <w:i w:val="false"/>
          <w:color w:val="000000"/>
          <w:sz w:val="28"/>
        </w:rPr>
        <w:t>
</w:t>
      </w:r>
      <w:r>
        <w:rPr>
          <w:rFonts w:ascii="Times New Roman"/>
          <w:b w:val="false"/>
          <w:i w:val="false"/>
          <w:color w:val="000000"/>
          <w:sz w:val="28"/>
        </w:rPr>
        <w:t>
      5) целесообразность концессионного проекта – соответствие проекта документам системы государственного планирования (соответствие по периоду реализации, источникам финансирования и др.) и/или соответствие ТЭО концессионному предложению, по которому имеется положительное заключение уполномоченного органа по государственному планированию;</w:t>
      </w:r>
      <w:r>
        <w:br/>
      </w:r>
      <w:r>
        <w:rPr>
          <w:rFonts w:ascii="Times New Roman"/>
          <w:b w:val="false"/>
          <w:i w:val="false"/>
          <w:color w:val="000000"/>
          <w:sz w:val="28"/>
        </w:rPr>
        <w:t>
</w:t>
      </w:r>
      <w:r>
        <w:rPr>
          <w:rFonts w:ascii="Times New Roman"/>
          <w:b w:val="false"/>
          <w:i w:val="false"/>
          <w:color w:val="000000"/>
          <w:sz w:val="28"/>
        </w:rPr>
        <w:t>
      6) эффективность концессионного проекта – достижимость наилучшего результата бюджетной эффективности проекта и положительного результата социально-экономического эффекта при реализации концессионного проекта.</w:t>
      </w:r>
    </w:p>
    <w:bookmarkEnd w:id="67"/>
    <w:bookmarkStart w:name="z465" w:id="68"/>
    <w:p>
      <w:pPr>
        <w:spacing w:after="0"/>
        <w:ind w:left="0"/>
        <w:jc w:val="left"/>
      </w:pPr>
      <w:r>
        <w:rPr>
          <w:rFonts w:ascii="Times New Roman"/>
          <w:b/>
          <w:i w:val="false"/>
          <w:color w:val="000000"/>
        </w:rPr>
        <w:t xml:space="preserve"> 
2. Требования к разработке или корректировке</w:t>
      </w:r>
      <w:r>
        <w:br/>
      </w:r>
      <w:r>
        <w:rPr>
          <w:rFonts w:ascii="Times New Roman"/>
          <w:b/>
          <w:i w:val="false"/>
          <w:color w:val="000000"/>
        </w:rPr>
        <w:t>
ТЭО концессионного проекта</w:t>
      </w:r>
    </w:p>
    <w:bookmarkEnd w:id="68"/>
    <w:bookmarkStart w:name="z466" w:id="69"/>
    <w:p>
      <w:pPr>
        <w:spacing w:after="0"/>
        <w:ind w:left="0"/>
        <w:jc w:val="both"/>
      </w:pPr>
      <w:r>
        <w:rPr>
          <w:rFonts w:ascii="Times New Roman"/>
          <w:b w:val="false"/>
          <w:i w:val="false"/>
          <w:color w:val="000000"/>
          <w:sz w:val="28"/>
        </w:rPr>
        <w:t>
      3. Целью разработки ТЭО концессионного проекта является выработка оптимального варианта реализации проекта.</w:t>
      </w:r>
      <w:r>
        <w:br/>
      </w:r>
      <w:r>
        <w:rPr>
          <w:rFonts w:ascii="Times New Roman"/>
          <w:b w:val="false"/>
          <w:i w:val="false"/>
          <w:color w:val="000000"/>
          <w:sz w:val="28"/>
        </w:rPr>
        <w:t>
</w:t>
      </w:r>
      <w:r>
        <w:rPr>
          <w:rFonts w:ascii="Times New Roman"/>
          <w:b w:val="false"/>
          <w:i w:val="false"/>
          <w:color w:val="000000"/>
          <w:sz w:val="28"/>
        </w:rPr>
        <w:t>
      4. Корректировка ТЭО концессионного проекта с последующим проведением необходимых экспертиз проводится в случае изменения установленных технико-экономических параметров концессионного проекта, влекущих за собой изменение технических решений и дополнительные расходы.</w:t>
      </w:r>
      <w:r>
        <w:br/>
      </w:r>
      <w:r>
        <w:rPr>
          <w:rFonts w:ascii="Times New Roman"/>
          <w:b w:val="false"/>
          <w:i w:val="false"/>
          <w:color w:val="000000"/>
          <w:sz w:val="28"/>
        </w:rPr>
        <w:t>
</w:t>
      </w:r>
      <w:r>
        <w:rPr>
          <w:rFonts w:ascii="Times New Roman"/>
          <w:b w:val="false"/>
          <w:i w:val="false"/>
          <w:color w:val="000000"/>
          <w:sz w:val="28"/>
        </w:rPr>
        <w:t>
      5. Требования к ТЭО концессионного проекта, имеющих в составе архитектурные, градостроительные и строительные решения, определяются настоящими Требованиями и законодательством Республики Казахстан об архитектурной, градостроительной и строительной деятельности и действующими на территории Республики Казахстан государственными нормативами.</w:t>
      </w:r>
      <w:r>
        <w:br/>
      </w:r>
      <w:r>
        <w:rPr>
          <w:rFonts w:ascii="Times New Roman"/>
          <w:b w:val="false"/>
          <w:i w:val="false"/>
          <w:color w:val="000000"/>
          <w:sz w:val="28"/>
        </w:rPr>
        <w:t>
</w:t>
      </w:r>
      <w:r>
        <w:rPr>
          <w:rFonts w:ascii="Times New Roman"/>
          <w:b w:val="false"/>
          <w:i w:val="false"/>
          <w:color w:val="000000"/>
          <w:sz w:val="28"/>
        </w:rPr>
        <w:t>
      6. По результатам разработки или корректировки ТЭО концессионного проекта должно соответствовать следующей структуре:</w:t>
      </w:r>
      <w:r>
        <w:br/>
      </w:r>
      <w:r>
        <w:rPr>
          <w:rFonts w:ascii="Times New Roman"/>
          <w:b w:val="false"/>
          <w:i w:val="false"/>
          <w:color w:val="000000"/>
          <w:sz w:val="28"/>
        </w:rPr>
        <w:t>
</w:t>
      </w:r>
      <w:r>
        <w:rPr>
          <w:rFonts w:ascii="Times New Roman"/>
          <w:b w:val="false"/>
          <w:i w:val="false"/>
          <w:color w:val="000000"/>
          <w:sz w:val="28"/>
        </w:rPr>
        <w:t>
      1) паспорт проекта;</w:t>
      </w:r>
      <w:r>
        <w:br/>
      </w:r>
      <w:r>
        <w:rPr>
          <w:rFonts w:ascii="Times New Roman"/>
          <w:b w:val="false"/>
          <w:i w:val="false"/>
          <w:color w:val="000000"/>
          <w:sz w:val="28"/>
        </w:rPr>
        <w:t>
</w:t>
      </w:r>
      <w:r>
        <w:rPr>
          <w:rFonts w:ascii="Times New Roman"/>
          <w:b w:val="false"/>
          <w:i w:val="false"/>
          <w:color w:val="000000"/>
          <w:sz w:val="28"/>
        </w:rPr>
        <w:t>
      2) введение;</w:t>
      </w:r>
      <w:r>
        <w:br/>
      </w:r>
      <w:r>
        <w:rPr>
          <w:rFonts w:ascii="Times New Roman"/>
          <w:b w:val="false"/>
          <w:i w:val="false"/>
          <w:color w:val="000000"/>
          <w:sz w:val="28"/>
        </w:rPr>
        <w:t>
</w:t>
      </w:r>
      <w:r>
        <w:rPr>
          <w:rFonts w:ascii="Times New Roman"/>
          <w:b w:val="false"/>
          <w:i w:val="false"/>
          <w:color w:val="000000"/>
          <w:sz w:val="28"/>
        </w:rPr>
        <w:t>
      3) институциональный раздел;</w:t>
      </w:r>
      <w:r>
        <w:br/>
      </w:r>
      <w:r>
        <w:rPr>
          <w:rFonts w:ascii="Times New Roman"/>
          <w:b w:val="false"/>
          <w:i w:val="false"/>
          <w:color w:val="000000"/>
          <w:sz w:val="28"/>
        </w:rPr>
        <w:t>
</w:t>
      </w:r>
      <w:r>
        <w:rPr>
          <w:rFonts w:ascii="Times New Roman"/>
          <w:b w:val="false"/>
          <w:i w:val="false"/>
          <w:color w:val="000000"/>
          <w:sz w:val="28"/>
        </w:rPr>
        <w:t>
      4) маркетинговый раздел;</w:t>
      </w:r>
      <w:r>
        <w:br/>
      </w:r>
      <w:r>
        <w:rPr>
          <w:rFonts w:ascii="Times New Roman"/>
          <w:b w:val="false"/>
          <w:i w:val="false"/>
          <w:color w:val="000000"/>
          <w:sz w:val="28"/>
        </w:rPr>
        <w:t>
</w:t>
      </w:r>
      <w:r>
        <w:rPr>
          <w:rFonts w:ascii="Times New Roman"/>
          <w:b w:val="false"/>
          <w:i w:val="false"/>
          <w:color w:val="000000"/>
          <w:sz w:val="28"/>
        </w:rPr>
        <w:t>
      5) технико-технологический раздел;</w:t>
      </w:r>
      <w:r>
        <w:br/>
      </w:r>
      <w:r>
        <w:rPr>
          <w:rFonts w:ascii="Times New Roman"/>
          <w:b w:val="false"/>
          <w:i w:val="false"/>
          <w:color w:val="000000"/>
          <w:sz w:val="28"/>
        </w:rPr>
        <w:t>
</w:t>
      </w:r>
      <w:r>
        <w:rPr>
          <w:rFonts w:ascii="Times New Roman"/>
          <w:b w:val="false"/>
          <w:i w:val="false"/>
          <w:color w:val="000000"/>
          <w:sz w:val="28"/>
        </w:rPr>
        <w:t>
      6) финансовый раздел;</w:t>
      </w:r>
      <w:r>
        <w:br/>
      </w:r>
      <w:r>
        <w:rPr>
          <w:rFonts w:ascii="Times New Roman"/>
          <w:b w:val="false"/>
          <w:i w:val="false"/>
          <w:color w:val="000000"/>
          <w:sz w:val="28"/>
        </w:rPr>
        <w:t>
</w:t>
      </w:r>
      <w:r>
        <w:rPr>
          <w:rFonts w:ascii="Times New Roman"/>
          <w:b w:val="false"/>
          <w:i w:val="false"/>
          <w:color w:val="000000"/>
          <w:sz w:val="28"/>
        </w:rPr>
        <w:t>
      7) социально-экономический раздел;</w:t>
      </w:r>
      <w:r>
        <w:br/>
      </w:r>
      <w:r>
        <w:rPr>
          <w:rFonts w:ascii="Times New Roman"/>
          <w:b w:val="false"/>
          <w:i w:val="false"/>
          <w:color w:val="000000"/>
          <w:sz w:val="28"/>
        </w:rPr>
        <w:t>
</w:t>
      </w:r>
      <w:r>
        <w:rPr>
          <w:rFonts w:ascii="Times New Roman"/>
          <w:b w:val="false"/>
          <w:i w:val="false"/>
          <w:color w:val="000000"/>
          <w:sz w:val="28"/>
        </w:rPr>
        <w:t>
      8) влияние проекта на государственный бюджет;</w:t>
      </w:r>
      <w:r>
        <w:br/>
      </w:r>
      <w:r>
        <w:rPr>
          <w:rFonts w:ascii="Times New Roman"/>
          <w:b w:val="false"/>
          <w:i w:val="false"/>
          <w:color w:val="000000"/>
          <w:sz w:val="28"/>
        </w:rPr>
        <w:t>
</w:t>
      </w:r>
      <w:r>
        <w:rPr>
          <w:rFonts w:ascii="Times New Roman"/>
          <w:b w:val="false"/>
          <w:i w:val="false"/>
          <w:color w:val="000000"/>
          <w:sz w:val="28"/>
        </w:rPr>
        <w:t>
      9) оценка и распределение рисков;</w:t>
      </w:r>
      <w:r>
        <w:br/>
      </w:r>
      <w:r>
        <w:rPr>
          <w:rFonts w:ascii="Times New Roman"/>
          <w:b w:val="false"/>
          <w:i w:val="false"/>
          <w:color w:val="000000"/>
          <w:sz w:val="28"/>
        </w:rPr>
        <w:t>
</w:t>
      </w:r>
      <w:r>
        <w:rPr>
          <w:rFonts w:ascii="Times New Roman"/>
          <w:b w:val="false"/>
          <w:i w:val="false"/>
          <w:color w:val="000000"/>
          <w:sz w:val="28"/>
        </w:rPr>
        <w:t>
      10) выводы по проекту;</w:t>
      </w:r>
      <w:r>
        <w:br/>
      </w:r>
      <w:r>
        <w:rPr>
          <w:rFonts w:ascii="Times New Roman"/>
          <w:b w:val="false"/>
          <w:i w:val="false"/>
          <w:color w:val="000000"/>
          <w:sz w:val="28"/>
        </w:rPr>
        <w:t>
</w:t>
      </w:r>
      <w:r>
        <w:rPr>
          <w:rFonts w:ascii="Times New Roman"/>
          <w:b w:val="false"/>
          <w:i w:val="false"/>
          <w:color w:val="000000"/>
          <w:sz w:val="28"/>
        </w:rPr>
        <w:t>
      11) приложения (в случае необходимости).</w:t>
      </w:r>
      <w:r>
        <w:br/>
      </w:r>
      <w:r>
        <w:rPr>
          <w:rFonts w:ascii="Times New Roman"/>
          <w:b w:val="false"/>
          <w:i w:val="false"/>
          <w:color w:val="000000"/>
          <w:sz w:val="28"/>
        </w:rPr>
        <w:t>
</w:t>
      </w:r>
      <w:r>
        <w:rPr>
          <w:rFonts w:ascii="Times New Roman"/>
          <w:b w:val="false"/>
          <w:i w:val="false"/>
          <w:color w:val="000000"/>
          <w:sz w:val="28"/>
        </w:rPr>
        <w:t>
      7. В ТЭО в зависимости от специфики проекта допускается включение дополнительных разделов и приложений.</w:t>
      </w:r>
      <w:r>
        <w:br/>
      </w:r>
      <w:r>
        <w:rPr>
          <w:rFonts w:ascii="Times New Roman"/>
          <w:b w:val="false"/>
          <w:i w:val="false"/>
          <w:color w:val="000000"/>
          <w:sz w:val="28"/>
        </w:rPr>
        <w:t>
</w:t>
      </w:r>
      <w:r>
        <w:rPr>
          <w:rFonts w:ascii="Times New Roman"/>
          <w:b w:val="false"/>
          <w:i w:val="false"/>
          <w:color w:val="000000"/>
          <w:sz w:val="28"/>
        </w:rPr>
        <w:t>
      8. В паспорте проекта раскрывается краткая информация о проекте.</w:t>
      </w:r>
      <w:r>
        <w:br/>
      </w:r>
      <w:r>
        <w:rPr>
          <w:rFonts w:ascii="Times New Roman"/>
          <w:b w:val="false"/>
          <w:i w:val="false"/>
          <w:color w:val="000000"/>
          <w:sz w:val="28"/>
        </w:rPr>
        <w:t>
</w:t>
      </w:r>
      <w:r>
        <w:rPr>
          <w:rFonts w:ascii="Times New Roman"/>
          <w:b w:val="false"/>
          <w:i w:val="false"/>
          <w:color w:val="000000"/>
          <w:sz w:val="28"/>
        </w:rPr>
        <w:t>
      Паспорт проекта содержит следующую информацию:</w:t>
      </w:r>
      <w:r>
        <w:br/>
      </w:r>
      <w:r>
        <w:rPr>
          <w:rFonts w:ascii="Times New Roman"/>
          <w:b w:val="false"/>
          <w:i w:val="false"/>
          <w:color w:val="000000"/>
          <w:sz w:val="28"/>
        </w:rPr>
        <w:t>
</w:t>
      </w:r>
      <w:r>
        <w:rPr>
          <w:rFonts w:ascii="Times New Roman"/>
          <w:b w:val="false"/>
          <w:i w:val="false"/>
          <w:color w:val="000000"/>
          <w:sz w:val="28"/>
        </w:rPr>
        <w:t>
      1) наименование государственного органа - заказчика ТЭО концессионного проекта;</w:t>
      </w:r>
      <w:r>
        <w:br/>
      </w:r>
      <w:r>
        <w:rPr>
          <w:rFonts w:ascii="Times New Roman"/>
          <w:b w:val="false"/>
          <w:i w:val="false"/>
          <w:color w:val="000000"/>
          <w:sz w:val="28"/>
        </w:rPr>
        <w:t>
</w:t>
      </w:r>
      <w:r>
        <w:rPr>
          <w:rFonts w:ascii="Times New Roman"/>
          <w:b w:val="false"/>
          <w:i w:val="false"/>
          <w:color w:val="000000"/>
          <w:sz w:val="28"/>
        </w:rPr>
        <w:t>
      2) наименование разработчика ТЭО концессионного проекта;</w:t>
      </w:r>
      <w:r>
        <w:br/>
      </w:r>
      <w:r>
        <w:rPr>
          <w:rFonts w:ascii="Times New Roman"/>
          <w:b w:val="false"/>
          <w:i w:val="false"/>
          <w:color w:val="000000"/>
          <w:sz w:val="28"/>
        </w:rPr>
        <w:t>
</w:t>
      </w:r>
      <w:r>
        <w:rPr>
          <w:rFonts w:ascii="Times New Roman"/>
          <w:b w:val="false"/>
          <w:i w:val="false"/>
          <w:color w:val="000000"/>
          <w:sz w:val="28"/>
        </w:rPr>
        <w:t>
      3) наименование проекта;</w:t>
      </w:r>
      <w:r>
        <w:br/>
      </w:r>
      <w:r>
        <w:rPr>
          <w:rFonts w:ascii="Times New Roman"/>
          <w:b w:val="false"/>
          <w:i w:val="false"/>
          <w:color w:val="000000"/>
          <w:sz w:val="28"/>
        </w:rPr>
        <w:t>
</w:t>
      </w:r>
      <w:r>
        <w:rPr>
          <w:rFonts w:ascii="Times New Roman"/>
          <w:b w:val="false"/>
          <w:i w:val="false"/>
          <w:color w:val="000000"/>
          <w:sz w:val="28"/>
        </w:rPr>
        <w:t>
      4) место реализации проекта;</w:t>
      </w:r>
      <w:r>
        <w:br/>
      </w:r>
      <w:r>
        <w:rPr>
          <w:rFonts w:ascii="Times New Roman"/>
          <w:b w:val="false"/>
          <w:i w:val="false"/>
          <w:color w:val="000000"/>
          <w:sz w:val="28"/>
        </w:rPr>
        <w:t>
</w:t>
      </w:r>
      <w:r>
        <w:rPr>
          <w:rFonts w:ascii="Times New Roman"/>
          <w:b w:val="false"/>
          <w:i w:val="false"/>
          <w:color w:val="000000"/>
          <w:sz w:val="28"/>
        </w:rPr>
        <w:t>
      5) цель и задачи проекта, в том числе в количественном выражении;</w:t>
      </w:r>
      <w:r>
        <w:br/>
      </w:r>
      <w:r>
        <w:rPr>
          <w:rFonts w:ascii="Times New Roman"/>
          <w:b w:val="false"/>
          <w:i w:val="false"/>
          <w:color w:val="000000"/>
          <w:sz w:val="28"/>
        </w:rPr>
        <w:t>
</w:t>
      </w:r>
      <w:r>
        <w:rPr>
          <w:rFonts w:ascii="Times New Roman"/>
          <w:b w:val="false"/>
          <w:i w:val="false"/>
          <w:color w:val="000000"/>
          <w:sz w:val="28"/>
        </w:rPr>
        <w:t>
      6) масштаб проекта;</w:t>
      </w:r>
      <w:r>
        <w:br/>
      </w:r>
      <w:r>
        <w:rPr>
          <w:rFonts w:ascii="Times New Roman"/>
          <w:b w:val="false"/>
          <w:i w:val="false"/>
          <w:color w:val="000000"/>
          <w:sz w:val="28"/>
        </w:rPr>
        <w:t>
</w:t>
      </w:r>
      <w:r>
        <w:rPr>
          <w:rFonts w:ascii="Times New Roman"/>
          <w:b w:val="false"/>
          <w:i w:val="false"/>
          <w:color w:val="000000"/>
          <w:sz w:val="28"/>
        </w:rPr>
        <w:t>
      7) мощность проекта;</w:t>
      </w:r>
      <w:r>
        <w:br/>
      </w:r>
      <w:r>
        <w:rPr>
          <w:rFonts w:ascii="Times New Roman"/>
          <w:b w:val="false"/>
          <w:i w:val="false"/>
          <w:color w:val="000000"/>
          <w:sz w:val="28"/>
        </w:rPr>
        <w:t>
</w:t>
      </w:r>
      <w:r>
        <w:rPr>
          <w:rFonts w:ascii="Times New Roman"/>
          <w:b w:val="false"/>
          <w:i w:val="false"/>
          <w:color w:val="000000"/>
          <w:sz w:val="28"/>
        </w:rPr>
        <w:t>
      8) период реализации проекта:</w:t>
      </w:r>
      <w:r>
        <w:br/>
      </w:r>
      <w:r>
        <w:rPr>
          <w:rFonts w:ascii="Times New Roman"/>
          <w:b w:val="false"/>
          <w:i w:val="false"/>
          <w:color w:val="000000"/>
          <w:sz w:val="28"/>
        </w:rPr>
        <w:t>
</w:t>
      </w:r>
      <w:r>
        <w:rPr>
          <w:rFonts w:ascii="Times New Roman"/>
          <w:b w:val="false"/>
          <w:i w:val="false"/>
          <w:color w:val="000000"/>
          <w:sz w:val="28"/>
        </w:rPr>
        <w:t>
      9) период строительства объекта;</w:t>
      </w:r>
      <w:r>
        <w:br/>
      </w:r>
      <w:r>
        <w:rPr>
          <w:rFonts w:ascii="Times New Roman"/>
          <w:b w:val="false"/>
          <w:i w:val="false"/>
          <w:color w:val="000000"/>
          <w:sz w:val="28"/>
        </w:rPr>
        <w:t>
</w:t>
      </w:r>
      <w:r>
        <w:rPr>
          <w:rFonts w:ascii="Times New Roman"/>
          <w:b w:val="false"/>
          <w:i w:val="false"/>
          <w:color w:val="000000"/>
          <w:sz w:val="28"/>
        </w:rPr>
        <w:t>
      10) период эксплуатации объекта концессионером;</w:t>
      </w:r>
      <w:r>
        <w:br/>
      </w:r>
      <w:r>
        <w:rPr>
          <w:rFonts w:ascii="Times New Roman"/>
          <w:b w:val="false"/>
          <w:i w:val="false"/>
          <w:color w:val="000000"/>
          <w:sz w:val="28"/>
        </w:rPr>
        <w:t>
</w:t>
      </w:r>
      <w:r>
        <w:rPr>
          <w:rFonts w:ascii="Times New Roman"/>
          <w:b w:val="false"/>
          <w:i w:val="false"/>
          <w:color w:val="000000"/>
          <w:sz w:val="28"/>
        </w:rPr>
        <w:t>
      11) планируемая общая стоимость проекта в национальной валюте и иностранной валюте, принятой для расчетов в рамках ТЭО концессионного проекта, в том числе:</w:t>
      </w:r>
      <w:r>
        <w:br/>
      </w:r>
      <w:r>
        <w:rPr>
          <w:rFonts w:ascii="Times New Roman"/>
          <w:b w:val="false"/>
          <w:i w:val="false"/>
          <w:color w:val="000000"/>
          <w:sz w:val="28"/>
        </w:rPr>
        <w:t>
</w:t>
      </w:r>
      <w:r>
        <w:rPr>
          <w:rFonts w:ascii="Times New Roman"/>
          <w:b w:val="false"/>
          <w:i w:val="false"/>
          <w:color w:val="000000"/>
          <w:sz w:val="28"/>
        </w:rPr>
        <w:t>
      инвестиционные издержки;</w:t>
      </w:r>
      <w:r>
        <w:br/>
      </w:r>
      <w:r>
        <w:rPr>
          <w:rFonts w:ascii="Times New Roman"/>
          <w:b w:val="false"/>
          <w:i w:val="false"/>
          <w:color w:val="000000"/>
          <w:sz w:val="28"/>
        </w:rPr>
        <w:t>
</w:t>
      </w:r>
      <w:r>
        <w:rPr>
          <w:rFonts w:ascii="Times New Roman"/>
          <w:b w:val="false"/>
          <w:i w:val="false"/>
          <w:color w:val="000000"/>
          <w:sz w:val="28"/>
        </w:rPr>
        <w:t>
      эксплуатационные издержки;</w:t>
      </w:r>
      <w:r>
        <w:br/>
      </w:r>
      <w:r>
        <w:rPr>
          <w:rFonts w:ascii="Times New Roman"/>
          <w:b w:val="false"/>
          <w:i w:val="false"/>
          <w:color w:val="000000"/>
          <w:sz w:val="28"/>
        </w:rPr>
        <w:t>
</w:t>
      </w:r>
      <w:r>
        <w:rPr>
          <w:rFonts w:ascii="Times New Roman"/>
          <w:b w:val="false"/>
          <w:i w:val="false"/>
          <w:color w:val="000000"/>
          <w:sz w:val="28"/>
        </w:rPr>
        <w:t>
      прочие издержки;</w:t>
      </w:r>
      <w:r>
        <w:br/>
      </w:r>
      <w:r>
        <w:rPr>
          <w:rFonts w:ascii="Times New Roman"/>
          <w:b w:val="false"/>
          <w:i w:val="false"/>
          <w:color w:val="000000"/>
          <w:sz w:val="28"/>
        </w:rPr>
        <w:t>
</w:t>
      </w:r>
      <w:r>
        <w:rPr>
          <w:rFonts w:ascii="Times New Roman"/>
          <w:b w:val="false"/>
          <w:i w:val="false"/>
          <w:color w:val="000000"/>
          <w:sz w:val="28"/>
        </w:rPr>
        <w:t>
      12) предполагаемые источники финансирования концессионного проекта;</w:t>
      </w:r>
      <w:r>
        <w:br/>
      </w:r>
      <w:r>
        <w:rPr>
          <w:rFonts w:ascii="Times New Roman"/>
          <w:b w:val="false"/>
          <w:i w:val="false"/>
          <w:color w:val="000000"/>
          <w:sz w:val="28"/>
        </w:rPr>
        <w:t>
</w:t>
      </w:r>
      <w:r>
        <w:rPr>
          <w:rFonts w:ascii="Times New Roman"/>
          <w:b w:val="false"/>
          <w:i w:val="false"/>
          <w:color w:val="000000"/>
          <w:sz w:val="28"/>
        </w:rPr>
        <w:t>
      13) предполагаемые виды и размеры государственной поддержки;</w:t>
      </w:r>
      <w:r>
        <w:br/>
      </w:r>
      <w:r>
        <w:rPr>
          <w:rFonts w:ascii="Times New Roman"/>
          <w:b w:val="false"/>
          <w:i w:val="false"/>
          <w:color w:val="000000"/>
          <w:sz w:val="28"/>
        </w:rPr>
        <w:t>
</w:t>
      </w:r>
      <w:r>
        <w:rPr>
          <w:rFonts w:ascii="Times New Roman"/>
          <w:b w:val="false"/>
          <w:i w:val="false"/>
          <w:color w:val="000000"/>
          <w:sz w:val="28"/>
        </w:rPr>
        <w:t>
      14) основные выгодополучатели от реализации проекта по схеме концессии.</w:t>
      </w:r>
      <w:r>
        <w:br/>
      </w:r>
      <w:r>
        <w:rPr>
          <w:rFonts w:ascii="Times New Roman"/>
          <w:b w:val="false"/>
          <w:i w:val="false"/>
          <w:color w:val="000000"/>
          <w:sz w:val="28"/>
        </w:rPr>
        <w:t>
</w:t>
      </w:r>
      <w:r>
        <w:rPr>
          <w:rFonts w:ascii="Times New Roman"/>
          <w:b w:val="false"/>
          <w:i w:val="false"/>
          <w:color w:val="000000"/>
          <w:sz w:val="28"/>
        </w:rPr>
        <w:t>
      9. В разделе «Введение» описывается проблема в отрасли (регионе), которую планируется решить посредством реализации концессионного проекта, а также указываются альтернативные варианты решения данной проблемы, в том числе по технологическим, институциональным, финансовым решениям.</w:t>
      </w:r>
      <w:r>
        <w:br/>
      </w:r>
      <w:r>
        <w:rPr>
          <w:rFonts w:ascii="Times New Roman"/>
          <w:b w:val="false"/>
          <w:i w:val="false"/>
          <w:color w:val="000000"/>
          <w:sz w:val="28"/>
        </w:rPr>
        <w:t>
</w:t>
      </w:r>
      <w:r>
        <w:rPr>
          <w:rFonts w:ascii="Times New Roman"/>
          <w:b w:val="false"/>
          <w:i w:val="false"/>
          <w:color w:val="000000"/>
          <w:sz w:val="28"/>
        </w:rPr>
        <w:t>
      10. В институциональном разделе описывается предлагаемая оптимальная схема управления проектом на протяжении его жизненного цикла, участники концессионного проекта и их функции, порядок их взаимодействия.</w:t>
      </w:r>
      <w:r>
        <w:br/>
      </w:r>
      <w:r>
        <w:rPr>
          <w:rFonts w:ascii="Times New Roman"/>
          <w:b w:val="false"/>
          <w:i w:val="false"/>
          <w:color w:val="000000"/>
          <w:sz w:val="28"/>
        </w:rPr>
        <w:t>
</w:t>
      </w:r>
      <w:r>
        <w:rPr>
          <w:rFonts w:ascii="Times New Roman"/>
          <w:b w:val="false"/>
          <w:i w:val="false"/>
          <w:color w:val="000000"/>
          <w:sz w:val="28"/>
        </w:rPr>
        <w:t>
      Также в данном разделе проводится сравнительный анализ альтернативных вариантов реализации концессионного проекта по институциональным решениям.</w:t>
      </w:r>
      <w:r>
        <w:br/>
      </w:r>
      <w:r>
        <w:rPr>
          <w:rFonts w:ascii="Times New Roman"/>
          <w:b w:val="false"/>
          <w:i w:val="false"/>
          <w:color w:val="000000"/>
          <w:sz w:val="28"/>
        </w:rPr>
        <w:t>
</w:t>
      </w:r>
      <w:r>
        <w:rPr>
          <w:rFonts w:ascii="Times New Roman"/>
          <w:b w:val="false"/>
          <w:i w:val="false"/>
          <w:color w:val="000000"/>
          <w:sz w:val="28"/>
        </w:rPr>
        <w:t>
      11. Маркетинговый раздел содержит анализ существующей и прогнозируемой (на период реализации концессионного проекта) конъюнктуры спроса на образующуюся в результате реализации проекта продукцию (товары/услуги) и предложения потребляемых факторов производства.</w:t>
      </w:r>
      <w:r>
        <w:br/>
      </w:r>
      <w:r>
        <w:rPr>
          <w:rFonts w:ascii="Times New Roman"/>
          <w:b w:val="false"/>
          <w:i w:val="false"/>
          <w:color w:val="000000"/>
          <w:sz w:val="28"/>
        </w:rPr>
        <w:t>
</w:t>
      </w:r>
      <w:r>
        <w:rPr>
          <w:rFonts w:ascii="Times New Roman"/>
          <w:b w:val="false"/>
          <w:i w:val="false"/>
          <w:color w:val="000000"/>
          <w:sz w:val="28"/>
        </w:rPr>
        <w:t>
      Раздел включает:</w:t>
      </w:r>
      <w:r>
        <w:br/>
      </w:r>
      <w:r>
        <w:rPr>
          <w:rFonts w:ascii="Times New Roman"/>
          <w:b w:val="false"/>
          <w:i w:val="false"/>
          <w:color w:val="000000"/>
          <w:sz w:val="28"/>
        </w:rPr>
        <w:t>
</w:t>
      </w:r>
      <w:r>
        <w:rPr>
          <w:rFonts w:ascii="Times New Roman"/>
          <w:b w:val="false"/>
          <w:i w:val="false"/>
          <w:color w:val="000000"/>
          <w:sz w:val="28"/>
        </w:rPr>
        <w:t xml:space="preserve">
      1) анализ и обоснование количественных параметров спроса, его тенденций или оценку необходимости в продукции (товаров/услуг), планируемой к производству в рамках концессионного проекта; </w:t>
      </w:r>
      <w:r>
        <w:br/>
      </w:r>
      <w:r>
        <w:rPr>
          <w:rFonts w:ascii="Times New Roman"/>
          <w:b w:val="false"/>
          <w:i w:val="false"/>
          <w:color w:val="000000"/>
          <w:sz w:val="28"/>
        </w:rPr>
        <w:t>
</w:t>
      </w:r>
      <w:r>
        <w:rPr>
          <w:rFonts w:ascii="Times New Roman"/>
          <w:b w:val="false"/>
          <w:i w:val="false"/>
          <w:color w:val="000000"/>
          <w:sz w:val="28"/>
        </w:rPr>
        <w:t xml:space="preserve">
      2) анализ объемов, видов и цен на продукцию (товары/услуги), которая производится с учетом текущей ситуации в отрасли (регионе) по категориям потребителей; </w:t>
      </w:r>
      <w:r>
        <w:br/>
      </w:r>
      <w:r>
        <w:rPr>
          <w:rFonts w:ascii="Times New Roman"/>
          <w:b w:val="false"/>
          <w:i w:val="false"/>
          <w:color w:val="000000"/>
          <w:sz w:val="28"/>
        </w:rPr>
        <w:t>
</w:t>
      </w:r>
      <w:r>
        <w:rPr>
          <w:rFonts w:ascii="Times New Roman"/>
          <w:b w:val="false"/>
          <w:i w:val="false"/>
          <w:color w:val="000000"/>
          <w:sz w:val="28"/>
        </w:rPr>
        <w:t xml:space="preserve">
      3) анализ готовности и возможности потенциальных потребителей приобретать единицу продукции (товара/услуги) (платить за единицу продукции) в рамках проекта; </w:t>
      </w:r>
      <w:r>
        <w:br/>
      </w:r>
      <w:r>
        <w:rPr>
          <w:rFonts w:ascii="Times New Roman"/>
          <w:b w:val="false"/>
          <w:i w:val="false"/>
          <w:color w:val="000000"/>
          <w:sz w:val="28"/>
        </w:rPr>
        <w:t>
</w:t>
      </w:r>
      <w:r>
        <w:rPr>
          <w:rFonts w:ascii="Times New Roman"/>
          <w:b w:val="false"/>
          <w:i w:val="false"/>
          <w:color w:val="000000"/>
          <w:sz w:val="28"/>
        </w:rPr>
        <w:t xml:space="preserve">
      4) анализ и обоснования определенной приемлемой (социально-справедливой) цены за единицу продукции (услуги); </w:t>
      </w:r>
      <w:r>
        <w:br/>
      </w:r>
      <w:r>
        <w:rPr>
          <w:rFonts w:ascii="Times New Roman"/>
          <w:b w:val="false"/>
          <w:i w:val="false"/>
          <w:color w:val="000000"/>
          <w:sz w:val="28"/>
        </w:rPr>
        <w:t>
</w:t>
      </w:r>
      <w:r>
        <w:rPr>
          <w:rFonts w:ascii="Times New Roman"/>
          <w:b w:val="false"/>
          <w:i w:val="false"/>
          <w:color w:val="000000"/>
          <w:sz w:val="28"/>
        </w:rPr>
        <w:t xml:space="preserve">
      5) анализ объемов, видов и цен на продукцию (товары/услуги), которая будет производиться в результате реализации концессионного проекта по категориям потребителей; </w:t>
      </w:r>
      <w:r>
        <w:br/>
      </w:r>
      <w:r>
        <w:rPr>
          <w:rFonts w:ascii="Times New Roman"/>
          <w:b w:val="false"/>
          <w:i w:val="false"/>
          <w:color w:val="000000"/>
          <w:sz w:val="28"/>
        </w:rPr>
        <w:t>
</w:t>
      </w:r>
      <w:r>
        <w:rPr>
          <w:rFonts w:ascii="Times New Roman"/>
          <w:b w:val="false"/>
          <w:i w:val="false"/>
          <w:color w:val="000000"/>
          <w:sz w:val="28"/>
        </w:rPr>
        <w:t xml:space="preserve">
      6) анализ рынков сырья, материалов, оборудования, необходимых для реализации концессионного проекта, в том числе сравнительный анализ по производителям и поставщикам, ценам, качеству и условиям поставки продукции; </w:t>
      </w:r>
      <w:r>
        <w:br/>
      </w:r>
      <w:r>
        <w:rPr>
          <w:rFonts w:ascii="Times New Roman"/>
          <w:b w:val="false"/>
          <w:i w:val="false"/>
          <w:color w:val="000000"/>
          <w:sz w:val="28"/>
        </w:rPr>
        <w:t>
</w:t>
      </w:r>
      <w:r>
        <w:rPr>
          <w:rFonts w:ascii="Times New Roman"/>
          <w:b w:val="false"/>
          <w:i w:val="false"/>
          <w:color w:val="000000"/>
          <w:sz w:val="28"/>
        </w:rPr>
        <w:t xml:space="preserve">
      7) анализ обеспеченности проекта специалистами соответствующей квалификации как в инвестиционный, так и в постинвестиционный период, а также, в случае необходимости, обоснование привлечения иностранных специалистов. </w:t>
      </w:r>
      <w:r>
        <w:br/>
      </w:r>
      <w:r>
        <w:rPr>
          <w:rFonts w:ascii="Times New Roman"/>
          <w:b w:val="false"/>
          <w:i w:val="false"/>
          <w:color w:val="000000"/>
          <w:sz w:val="28"/>
        </w:rPr>
        <w:t>
</w:t>
      </w:r>
      <w:r>
        <w:rPr>
          <w:rFonts w:ascii="Times New Roman"/>
          <w:b w:val="false"/>
          <w:i w:val="false"/>
          <w:color w:val="000000"/>
          <w:sz w:val="28"/>
        </w:rPr>
        <w:t>
      В каждом из подразделов указываются используемые источники информации и методики проведения маркетинговых исследований с приложением отчета по проведенному маркетинговому исследованию.</w:t>
      </w:r>
      <w:r>
        <w:br/>
      </w:r>
      <w:r>
        <w:rPr>
          <w:rFonts w:ascii="Times New Roman"/>
          <w:b w:val="false"/>
          <w:i w:val="false"/>
          <w:color w:val="000000"/>
          <w:sz w:val="28"/>
        </w:rPr>
        <w:t>
</w:t>
      </w:r>
      <w:r>
        <w:rPr>
          <w:rFonts w:ascii="Times New Roman"/>
          <w:b w:val="false"/>
          <w:i w:val="false"/>
          <w:color w:val="000000"/>
          <w:sz w:val="28"/>
        </w:rPr>
        <w:t>
      12. Технико-технологический раздел содержит принятые в рамках ТЭО концессионного проекта технико-технологические решения реализации проекта, определяющих параметры и компоненты проекта.</w:t>
      </w:r>
      <w:r>
        <w:br/>
      </w:r>
      <w:r>
        <w:rPr>
          <w:rFonts w:ascii="Times New Roman"/>
          <w:b w:val="false"/>
          <w:i w:val="false"/>
          <w:color w:val="000000"/>
          <w:sz w:val="28"/>
        </w:rPr>
        <w:t>
</w:t>
      </w:r>
      <w:r>
        <w:rPr>
          <w:rFonts w:ascii="Times New Roman"/>
          <w:b w:val="false"/>
          <w:i w:val="false"/>
          <w:color w:val="000000"/>
          <w:sz w:val="28"/>
        </w:rPr>
        <w:t>
      Раздел включает:</w:t>
      </w:r>
      <w:r>
        <w:br/>
      </w:r>
      <w:r>
        <w:rPr>
          <w:rFonts w:ascii="Times New Roman"/>
          <w:b w:val="false"/>
          <w:i w:val="false"/>
          <w:color w:val="000000"/>
          <w:sz w:val="28"/>
        </w:rPr>
        <w:t>
</w:t>
      </w:r>
      <w:r>
        <w:rPr>
          <w:rFonts w:ascii="Times New Roman"/>
          <w:b w:val="false"/>
          <w:i w:val="false"/>
          <w:color w:val="000000"/>
          <w:sz w:val="28"/>
        </w:rPr>
        <w:t xml:space="preserve">
      1) описание и сравнительный анализ технико-технологических решений с обоснованием выбранного оптимального варианта реализации проекта; </w:t>
      </w:r>
      <w:r>
        <w:br/>
      </w:r>
      <w:r>
        <w:rPr>
          <w:rFonts w:ascii="Times New Roman"/>
          <w:b w:val="false"/>
          <w:i w:val="false"/>
          <w:color w:val="000000"/>
          <w:sz w:val="28"/>
        </w:rPr>
        <w:t>
</w:t>
      </w:r>
      <w:r>
        <w:rPr>
          <w:rFonts w:ascii="Times New Roman"/>
          <w:b w:val="false"/>
          <w:i w:val="false"/>
          <w:color w:val="000000"/>
          <w:sz w:val="28"/>
        </w:rPr>
        <w:t xml:space="preserve">
      2) обоснование месторасположения реализации проекта относительно источников и месторасположения потенциальных поставщиков сырья, материалов, оборудования потребителей продукции (товара/услуги) и близости к транспортным магистралям с учетом географических особенностей региона; </w:t>
      </w:r>
      <w:r>
        <w:br/>
      </w:r>
      <w:r>
        <w:rPr>
          <w:rFonts w:ascii="Times New Roman"/>
          <w:b w:val="false"/>
          <w:i w:val="false"/>
          <w:color w:val="000000"/>
          <w:sz w:val="28"/>
        </w:rPr>
        <w:t>
</w:t>
      </w:r>
      <w:r>
        <w:rPr>
          <w:rFonts w:ascii="Times New Roman"/>
          <w:b w:val="false"/>
          <w:i w:val="false"/>
          <w:color w:val="000000"/>
          <w:sz w:val="28"/>
        </w:rPr>
        <w:t xml:space="preserve">
      3) расчетное обоснование мощности проекта с учетом принятых технико-технологических решений; </w:t>
      </w:r>
      <w:r>
        <w:br/>
      </w:r>
      <w:r>
        <w:rPr>
          <w:rFonts w:ascii="Times New Roman"/>
          <w:b w:val="false"/>
          <w:i w:val="false"/>
          <w:color w:val="000000"/>
          <w:sz w:val="28"/>
        </w:rPr>
        <w:t>
</w:t>
      </w:r>
      <w:r>
        <w:rPr>
          <w:rFonts w:ascii="Times New Roman"/>
          <w:b w:val="false"/>
          <w:i w:val="false"/>
          <w:color w:val="000000"/>
          <w:sz w:val="28"/>
        </w:rPr>
        <w:t xml:space="preserve">
      4) оценку влияния проекта на инфраструктуру региона, где предполагается реализация проекта; </w:t>
      </w:r>
      <w:r>
        <w:br/>
      </w:r>
      <w:r>
        <w:rPr>
          <w:rFonts w:ascii="Times New Roman"/>
          <w:b w:val="false"/>
          <w:i w:val="false"/>
          <w:color w:val="000000"/>
          <w:sz w:val="28"/>
        </w:rPr>
        <w:t>
</w:t>
      </w:r>
      <w:r>
        <w:rPr>
          <w:rFonts w:ascii="Times New Roman"/>
          <w:b w:val="false"/>
          <w:i w:val="false"/>
          <w:color w:val="000000"/>
          <w:sz w:val="28"/>
        </w:rPr>
        <w:t xml:space="preserve">
      5) обоснование выбранного проектного оборудования, в том числе технологическая совместимость с уже используемым оборудованием (если такое предполагается в рамках реализации проекта), оптимальное соотношение «цена-качество», альтернативные варианты по выбору оборудования, применение инновационного оборудования, использование ноу-хау, использование проектом стандартов качества, нормативные документы, устанавливающие технические и технологические требования к проекту; </w:t>
      </w:r>
      <w:r>
        <w:br/>
      </w:r>
      <w:r>
        <w:rPr>
          <w:rFonts w:ascii="Times New Roman"/>
          <w:b w:val="false"/>
          <w:i w:val="false"/>
          <w:color w:val="000000"/>
          <w:sz w:val="28"/>
        </w:rPr>
        <w:t>
</w:t>
      </w:r>
      <w:r>
        <w:rPr>
          <w:rFonts w:ascii="Times New Roman"/>
          <w:b w:val="false"/>
          <w:i w:val="false"/>
          <w:color w:val="000000"/>
          <w:sz w:val="28"/>
        </w:rPr>
        <w:t xml:space="preserve">
      6) нормы охраны труда и техники безопасности; </w:t>
      </w:r>
      <w:r>
        <w:br/>
      </w:r>
      <w:r>
        <w:rPr>
          <w:rFonts w:ascii="Times New Roman"/>
          <w:b w:val="false"/>
          <w:i w:val="false"/>
          <w:color w:val="000000"/>
          <w:sz w:val="28"/>
        </w:rPr>
        <w:t>
</w:t>
      </w:r>
      <w:r>
        <w:rPr>
          <w:rFonts w:ascii="Times New Roman"/>
          <w:b w:val="false"/>
          <w:i w:val="false"/>
          <w:color w:val="000000"/>
          <w:sz w:val="28"/>
        </w:rPr>
        <w:t xml:space="preserve">
      7) обеспеченность реализации проекта инженерными сооружениями, с учетом имеющихся в наличии транспортных подъездов и средств, энерго-, тепло-, водоснабжения и канализации, а также обеспеченность складскими помещениями; </w:t>
      </w:r>
      <w:r>
        <w:br/>
      </w:r>
      <w:r>
        <w:rPr>
          <w:rFonts w:ascii="Times New Roman"/>
          <w:b w:val="false"/>
          <w:i w:val="false"/>
          <w:color w:val="000000"/>
          <w:sz w:val="28"/>
        </w:rPr>
        <w:t>
</w:t>
      </w:r>
      <w:r>
        <w:rPr>
          <w:rFonts w:ascii="Times New Roman"/>
          <w:b w:val="false"/>
          <w:i w:val="false"/>
          <w:color w:val="000000"/>
          <w:sz w:val="28"/>
        </w:rPr>
        <w:t xml:space="preserve">
      8) график реализации проекта, который отражает период создания/реконструкции объекта, предлагаемого к передаче в концессию, и его эксплуатации по годам реализации и по технологическим этапам, с графическим отображением последовательности и продолжительности мероприятий по проекту во времени (план-график). </w:t>
      </w:r>
      <w:r>
        <w:br/>
      </w:r>
      <w:r>
        <w:rPr>
          <w:rFonts w:ascii="Times New Roman"/>
          <w:b w:val="false"/>
          <w:i w:val="false"/>
          <w:color w:val="000000"/>
          <w:sz w:val="28"/>
        </w:rPr>
        <w:t>
</w:t>
      </w:r>
      <w:r>
        <w:rPr>
          <w:rFonts w:ascii="Times New Roman"/>
          <w:b w:val="false"/>
          <w:i w:val="false"/>
          <w:color w:val="000000"/>
          <w:sz w:val="28"/>
        </w:rPr>
        <w:t>
      При выборе технико-технологических решений по проекту, в первую очередь, выбираются те решения, которые имеют наименьшее негативное воздействие на экологию и оказывают больший социально-экономический эффект от реализации проекта.</w:t>
      </w:r>
      <w:r>
        <w:br/>
      </w:r>
      <w:r>
        <w:rPr>
          <w:rFonts w:ascii="Times New Roman"/>
          <w:b w:val="false"/>
          <w:i w:val="false"/>
          <w:color w:val="000000"/>
          <w:sz w:val="28"/>
        </w:rPr>
        <w:t>
</w:t>
      </w:r>
      <w:r>
        <w:rPr>
          <w:rFonts w:ascii="Times New Roman"/>
          <w:b w:val="false"/>
          <w:i w:val="false"/>
          <w:color w:val="000000"/>
          <w:sz w:val="28"/>
        </w:rPr>
        <w:t>
      13. Оценка воздействия на окружающую среду в ТЭО концессионного проекта выполняется в соответствии с экологическим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
      14. В финансовом разделе приводится анализ финансовых выгод и затрат, с учетом альтернативных схем и источников финансирования проекта, влияния инфляции на реализуемость проекта, оценка финансовой эффективности проекта, раскрываются принятые в рамках ТЭО концессионного проекта финансовые решения.</w:t>
      </w:r>
      <w:r>
        <w:br/>
      </w:r>
      <w:r>
        <w:rPr>
          <w:rFonts w:ascii="Times New Roman"/>
          <w:b w:val="false"/>
          <w:i w:val="false"/>
          <w:color w:val="000000"/>
          <w:sz w:val="28"/>
        </w:rPr>
        <w:t>
</w:t>
      </w:r>
      <w:r>
        <w:rPr>
          <w:rFonts w:ascii="Times New Roman"/>
          <w:b w:val="false"/>
          <w:i w:val="false"/>
          <w:color w:val="000000"/>
          <w:sz w:val="28"/>
        </w:rPr>
        <w:t>
      Данный раздел включает:</w:t>
      </w:r>
      <w:r>
        <w:br/>
      </w:r>
      <w:r>
        <w:rPr>
          <w:rFonts w:ascii="Times New Roman"/>
          <w:b w:val="false"/>
          <w:i w:val="false"/>
          <w:color w:val="000000"/>
          <w:sz w:val="28"/>
        </w:rPr>
        <w:t>
</w:t>
      </w:r>
      <w:r>
        <w:rPr>
          <w:rFonts w:ascii="Times New Roman"/>
          <w:b w:val="false"/>
          <w:i w:val="false"/>
          <w:color w:val="000000"/>
          <w:sz w:val="28"/>
        </w:rPr>
        <w:t xml:space="preserve">
      1) расчет общих инвестиционных издержек; </w:t>
      </w:r>
      <w:r>
        <w:br/>
      </w:r>
      <w:r>
        <w:rPr>
          <w:rFonts w:ascii="Times New Roman"/>
          <w:b w:val="false"/>
          <w:i w:val="false"/>
          <w:color w:val="000000"/>
          <w:sz w:val="28"/>
        </w:rPr>
        <w:t>
</w:t>
      </w:r>
      <w:r>
        <w:rPr>
          <w:rFonts w:ascii="Times New Roman"/>
          <w:b w:val="false"/>
          <w:i w:val="false"/>
          <w:color w:val="000000"/>
          <w:sz w:val="28"/>
        </w:rPr>
        <w:t xml:space="preserve">
      2) расчет эксплуатационных издержек (производственных издержек, текущих расходов на содержание); </w:t>
      </w:r>
      <w:r>
        <w:br/>
      </w:r>
      <w:r>
        <w:rPr>
          <w:rFonts w:ascii="Times New Roman"/>
          <w:b w:val="false"/>
          <w:i w:val="false"/>
          <w:color w:val="000000"/>
          <w:sz w:val="28"/>
        </w:rPr>
        <w:t>
</w:t>
      </w:r>
      <w:r>
        <w:rPr>
          <w:rFonts w:ascii="Times New Roman"/>
          <w:b w:val="false"/>
          <w:i w:val="false"/>
          <w:color w:val="000000"/>
          <w:sz w:val="28"/>
        </w:rPr>
        <w:t xml:space="preserve">
      3) расчет себестоимости продукции (товаров/услуг), отпускных цен на товары (тарифы на услуги); </w:t>
      </w:r>
      <w:r>
        <w:br/>
      </w:r>
      <w:r>
        <w:rPr>
          <w:rFonts w:ascii="Times New Roman"/>
          <w:b w:val="false"/>
          <w:i w:val="false"/>
          <w:color w:val="000000"/>
          <w:sz w:val="28"/>
        </w:rPr>
        <w:t>
</w:t>
      </w:r>
      <w:r>
        <w:rPr>
          <w:rFonts w:ascii="Times New Roman"/>
          <w:b w:val="false"/>
          <w:i w:val="false"/>
          <w:color w:val="000000"/>
          <w:sz w:val="28"/>
        </w:rPr>
        <w:t xml:space="preserve">
      4) расчет доходов от продаж; </w:t>
      </w:r>
      <w:r>
        <w:br/>
      </w:r>
      <w:r>
        <w:rPr>
          <w:rFonts w:ascii="Times New Roman"/>
          <w:b w:val="false"/>
          <w:i w:val="false"/>
          <w:color w:val="000000"/>
          <w:sz w:val="28"/>
        </w:rPr>
        <w:t>
</w:t>
      </w:r>
      <w:r>
        <w:rPr>
          <w:rFonts w:ascii="Times New Roman"/>
          <w:b w:val="false"/>
          <w:i w:val="false"/>
          <w:color w:val="000000"/>
          <w:sz w:val="28"/>
        </w:rPr>
        <w:t xml:space="preserve">
      5) расчет потока денежных средств; </w:t>
      </w:r>
      <w:r>
        <w:br/>
      </w:r>
      <w:r>
        <w:rPr>
          <w:rFonts w:ascii="Times New Roman"/>
          <w:b w:val="false"/>
          <w:i w:val="false"/>
          <w:color w:val="000000"/>
          <w:sz w:val="28"/>
        </w:rPr>
        <w:t>
</w:t>
      </w:r>
      <w:r>
        <w:rPr>
          <w:rFonts w:ascii="Times New Roman"/>
          <w:b w:val="false"/>
          <w:i w:val="false"/>
          <w:color w:val="000000"/>
          <w:sz w:val="28"/>
        </w:rPr>
        <w:t xml:space="preserve">
      6) расчет нераспределенной и чистой прибыли; </w:t>
      </w:r>
      <w:r>
        <w:br/>
      </w:r>
      <w:r>
        <w:rPr>
          <w:rFonts w:ascii="Times New Roman"/>
          <w:b w:val="false"/>
          <w:i w:val="false"/>
          <w:color w:val="000000"/>
          <w:sz w:val="28"/>
        </w:rPr>
        <w:t>
</w:t>
      </w:r>
      <w:r>
        <w:rPr>
          <w:rFonts w:ascii="Times New Roman"/>
          <w:b w:val="false"/>
          <w:i w:val="false"/>
          <w:color w:val="000000"/>
          <w:sz w:val="28"/>
        </w:rPr>
        <w:t xml:space="preserve">
      7) учет инфляции, курса валют, определение нормы дисконта и поправок на риск; </w:t>
      </w:r>
      <w:r>
        <w:br/>
      </w:r>
      <w:r>
        <w:rPr>
          <w:rFonts w:ascii="Times New Roman"/>
          <w:b w:val="false"/>
          <w:i w:val="false"/>
          <w:color w:val="000000"/>
          <w:sz w:val="28"/>
        </w:rPr>
        <w:t>
</w:t>
      </w:r>
      <w:r>
        <w:rPr>
          <w:rFonts w:ascii="Times New Roman"/>
          <w:b w:val="false"/>
          <w:i w:val="false"/>
          <w:color w:val="000000"/>
          <w:sz w:val="28"/>
        </w:rPr>
        <w:t xml:space="preserve">
      8) анализ наименьших затрат; </w:t>
      </w:r>
      <w:r>
        <w:br/>
      </w:r>
      <w:r>
        <w:rPr>
          <w:rFonts w:ascii="Times New Roman"/>
          <w:b w:val="false"/>
          <w:i w:val="false"/>
          <w:color w:val="000000"/>
          <w:sz w:val="28"/>
        </w:rPr>
        <w:t>
</w:t>
      </w:r>
      <w:r>
        <w:rPr>
          <w:rFonts w:ascii="Times New Roman"/>
          <w:b w:val="false"/>
          <w:i w:val="false"/>
          <w:color w:val="000000"/>
          <w:sz w:val="28"/>
        </w:rPr>
        <w:t xml:space="preserve">
      9) анализ наибольшей прибыли; </w:t>
      </w:r>
      <w:r>
        <w:br/>
      </w:r>
      <w:r>
        <w:rPr>
          <w:rFonts w:ascii="Times New Roman"/>
          <w:b w:val="false"/>
          <w:i w:val="false"/>
          <w:color w:val="000000"/>
          <w:sz w:val="28"/>
        </w:rPr>
        <w:t>
</w:t>
      </w:r>
      <w:r>
        <w:rPr>
          <w:rFonts w:ascii="Times New Roman"/>
          <w:b w:val="false"/>
          <w:i w:val="false"/>
          <w:color w:val="000000"/>
          <w:sz w:val="28"/>
        </w:rPr>
        <w:t xml:space="preserve">
      10) анализ проекта с помощью методов дисконтирования, в том числе расчет чистой приведенной стоимости (Net Present Value – NPV), внутренней нормы доходности (Internal Rate of Return, IRR), отношения дисконтируемых выгод и затрат, дисконтированного срока окупаемости; </w:t>
      </w:r>
      <w:r>
        <w:br/>
      </w:r>
      <w:r>
        <w:rPr>
          <w:rFonts w:ascii="Times New Roman"/>
          <w:b w:val="false"/>
          <w:i w:val="false"/>
          <w:color w:val="000000"/>
          <w:sz w:val="28"/>
        </w:rPr>
        <w:t>
</w:t>
      </w:r>
      <w:r>
        <w:rPr>
          <w:rFonts w:ascii="Times New Roman"/>
          <w:b w:val="false"/>
          <w:i w:val="false"/>
          <w:color w:val="000000"/>
          <w:sz w:val="28"/>
        </w:rPr>
        <w:t xml:space="preserve">
      11) определение приемлемых параметров привлечения заемных средств для финансирования проекта; </w:t>
      </w:r>
      <w:r>
        <w:br/>
      </w:r>
      <w:r>
        <w:rPr>
          <w:rFonts w:ascii="Times New Roman"/>
          <w:b w:val="false"/>
          <w:i w:val="false"/>
          <w:color w:val="000000"/>
          <w:sz w:val="28"/>
        </w:rPr>
        <w:t>
</w:t>
      </w:r>
      <w:r>
        <w:rPr>
          <w:rFonts w:ascii="Times New Roman"/>
          <w:b w:val="false"/>
          <w:i w:val="false"/>
          <w:color w:val="000000"/>
          <w:sz w:val="28"/>
        </w:rPr>
        <w:t xml:space="preserve">
      12) источники финансирования эксплуатационных расходов, с определением, кем и когда такие расходы будут финансироваться; </w:t>
      </w:r>
      <w:r>
        <w:br/>
      </w:r>
      <w:r>
        <w:rPr>
          <w:rFonts w:ascii="Times New Roman"/>
          <w:b w:val="false"/>
          <w:i w:val="false"/>
          <w:color w:val="000000"/>
          <w:sz w:val="28"/>
        </w:rPr>
        <w:t>
</w:t>
      </w:r>
      <w:r>
        <w:rPr>
          <w:rFonts w:ascii="Times New Roman"/>
          <w:b w:val="false"/>
          <w:i w:val="false"/>
          <w:color w:val="000000"/>
          <w:sz w:val="28"/>
        </w:rPr>
        <w:t xml:space="preserve">
      13) расчет удельной финансовой эффективности проекта, текущей платежеспособности, финансового рычага, обеспеченности долга, доходности капитала; </w:t>
      </w:r>
      <w:r>
        <w:br/>
      </w:r>
      <w:r>
        <w:rPr>
          <w:rFonts w:ascii="Times New Roman"/>
          <w:b w:val="false"/>
          <w:i w:val="false"/>
          <w:color w:val="000000"/>
          <w:sz w:val="28"/>
        </w:rPr>
        <w:t>
</w:t>
      </w:r>
      <w:r>
        <w:rPr>
          <w:rFonts w:ascii="Times New Roman"/>
          <w:b w:val="false"/>
          <w:i w:val="false"/>
          <w:color w:val="000000"/>
          <w:sz w:val="28"/>
        </w:rPr>
        <w:t xml:space="preserve">
      14) анализ чувствительности проекта и расчет границ безубыточности. </w:t>
      </w:r>
      <w:r>
        <w:br/>
      </w:r>
      <w:r>
        <w:rPr>
          <w:rFonts w:ascii="Times New Roman"/>
          <w:b w:val="false"/>
          <w:i w:val="false"/>
          <w:color w:val="000000"/>
          <w:sz w:val="28"/>
        </w:rPr>
        <w:t>
</w:t>
      </w:r>
      <w:r>
        <w:rPr>
          <w:rFonts w:ascii="Times New Roman"/>
          <w:b w:val="false"/>
          <w:i w:val="false"/>
          <w:color w:val="000000"/>
          <w:sz w:val="28"/>
        </w:rPr>
        <w:t>
      В разделе раскрывается порядок расчета показателей с указанием формул и принятых допущений. Данные и расчеты представляются в виде таблиц, графиков, диаграмм с соответствующими пояснениями.</w:t>
      </w:r>
      <w:r>
        <w:br/>
      </w:r>
      <w:r>
        <w:rPr>
          <w:rFonts w:ascii="Times New Roman"/>
          <w:b w:val="false"/>
          <w:i w:val="false"/>
          <w:color w:val="000000"/>
          <w:sz w:val="28"/>
        </w:rPr>
        <w:t>
</w:t>
      </w:r>
      <w:r>
        <w:rPr>
          <w:rFonts w:ascii="Times New Roman"/>
          <w:b w:val="false"/>
          <w:i w:val="false"/>
          <w:color w:val="000000"/>
          <w:sz w:val="28"/>
        </w:rPr>
        <w:t>
      Количественные и качественные показатели должны быть взаимоувязаны и представлены в сравнительных таблицах с экономически завершенными умозаключениями. Анализ должен проводиться на базе обоснованных расчетов с математическим моделированием и с использованием эмпирических показателей, учитывая международную практику.</w:t>
      </w:r>
      <w:r>
        <w:br/>
      </w:r>
      <w:r>
        <w:rPr>
          <w:rFonts w:ascii="Times New Roman"/>
          <w:b w:val="false"/>
          <w:i w:val="false"/>
          <w:color w:val="000000"/>
          <w:sz w:val="28"/>
        </w:rPr>
        <w:t>
</w:t>
      </w:r>
      <w:r>
        <w:rPr>
          <w:rFonts w:ascii="Times New Roman"/>
          <w:b w:val="false"/>
          <w:i w:val="false"/>
          <w:color w:val="000000"/>
          <w:sz w:val="28"/>
        </w:rPr>
        <w:t>
      15. Социально-экономический раздел отражает социально-экономические аспекты проекта и выгоды от реализации проекта.</w:t>
      </w:r>
      <w:r>
        <w:br/>
      </w:r>
      <w:r>
        <w:rPr>
          <w:rFonts w:ascii="Times New Roman"/>
          <w:b w:val="false"/>
          <w:i w:val="false"/>
          <w:color w:val="000000"/>
          <w:sz w:val="28"/>
        </w:rPr>
        <w:t>
</w:t>
      </w:r>
      <w:r>
        <w:rPr>
          <w:rFonts w:ascii="Times New Roman"/>
          <w:b w:val="false"/>
          <w:i w:val="false"/>
          <w:color w:val="000000"/>
          <w:sz w:val="28"/>
        </w:rPr>
        <w:t>
      Данный раздел включает:</w:t>
      </w:r>
      <w:r>
        <w:br/>
      </w:r>
      <w:r>
        <w:rPr>
          <w:rFonts w:ascii="Times New Roman"/>
          <w:b w:val="false"/>
          <w:i w:val="false"/>
          <w:color w:val="000000"/>
          <w:sz w:val="28"/>
        </w:rPr>
        <w:t>
</w:t>
      </w:r>
      <w:r>
        <w:rPr>
          <w:rFonts w:ascii="Times New Roman"/>
          <w:b w:val="false"/>
          <w:i w:val="false"/>
          <w:color w:val="000000"/>
          <w:sz w:val="28"/>
        </w:rPr>
        <w:t xml:space="preserve">
      1) анализ существующей социально-экономической ситуации в отрасли (регионе) и Республике Казахстан и перспективы ее развития без учета проекта, в том числе: </w:t>
      </w:r>
      <w:r>
        <w:br/>
      </w:r>
      <w:r>
        <w:rPr>
          <w:rFonts w:ascii="Times New Roman"/>
          <w:b w:val="false"/>
          <w:i w:val="false"/>
          <w:color w:val="000000"/>
          <w:sz w:val="28"/>
        </w:rPr>
        <w:t>
</w:t>
      </w:r>
      <w:r>
        <w:rPr>
          <w:rFonts w:ascii="Times New Roman"/>
          <w:b w:val="false"/>
          <w:i w:val="false"/>
          <w:color w:val="000000"/>
          <w:sz w:val="28"/>
        </w:rPr>
        <w:t xml:space="preserve">
      2) основные социальные показатели (уровень доходов населения, уровень безработицы, занятости, смертности, рождаемости); </w:t>
      </w:r>
      <w:r>
        <w:br/>
      </w:r>
      <w:r>
        <w:rPr>
          <w:rFonts w:ascii="Times New Roman"/>
          <w:b w:val="false"/>
          <w:i w:val="false"/>
          <w:color w:val="000000"/>
          <w:sz w:val="28"/>
        </w:rPr>
        <w:t>
</w:t>
      </w:r>
      <w:r>
        <w:rPr>
          <w:rFonts w:ascii="Times New Roman"/>
          <w:b w:val="false"/>
          <w:i w:val="false"/>
          <w:color w:val="000000"/>
          <w:sz w:val="28"/>
        </w:rPr>
        <w:t xml:space="preserve">
      3) основные отраслевые (региональные) показатели (объем производства продукции (товара/услуги), доля отрасли (региона) в структуре внутреннего валового продукта, объем инвестиций в отрасль (регион) и их тенденции в планируемом периоде); </w:t>
      </w:r>
      <w:r>
        <w:br/>
      </w:r>
      <w:r>
        <w:rPr>
          <w:rFonts w:ascii="Times New Roman"/>
          <w:b w:val="false"/>
          <w:i w:val="false"/>
          <w:color w:val="000000"/>
          <w:sz w:val="28"/>
        </w:rPr>
        <w:t>
</w:t>
      </w:r>
      <w:r>
        <w:rPr>
          <w:rFonts w:ascii="Times New Roman"/>
          <w:b w:val="false"/>
          <w:i w:val="false"/>
          <w:color w:val="000000"/>
          <w:sz w:val="28"/>
        </w:rPr>
        <w:t xml:space="preserve">
      4) анализ перспектив развития социально-экономической ситуации в отрасли (регионе) и в Республике Казахстан в случае реализации концессионного проекта, в том числе: </w:t>
      </w:r>
      <w:r>
        <w:br/>
      </w:r>
      <w:r>
        <w:rPr>
          <w:rFonts w:ascii="Times New Roman"/>
          <w:b w:val="false"/>
          <w:i w:val="false"/>
          <w:color w:val="000000"/>
          <w:sz w:val="28"/>
        </w:rPr>
        <w:t>
</w:t>
      </w:r>
      <w:r>
        <w:rPr>
          <w:rFonts w:ascii="Times New Roman"/>
          <w:b w:val="false"/>
          <w:i w:val="false"/>
          <w:color w:val="000000"/>
          <w:sz w:val="28"/>
        </w:rPr>
        <w:t xml:space="preserve">
      5) основные социальные показатели (уровень доходов населения, уровень безработицы, занятости, смертности, рождаемости); </w:t>
      </w:r>
      <w:r>
        <w:br/>
      </w:r>
      <w:r>
        <w:rPr>
          <w:rFonts w:ascii="Times New Roman"/>
          <w:b w:val="false"/>
          <w:i w:val="false"/>
          <w:color w:val="000000"/>
          <w:sz w:val="28"/>
        </w:rPr>
        <w:t>
</w:t>
      </w:r>
      <w:r>
        <w:rPr>
          <w:rFonts w:ascii="Times New Roman"/>
          <w:b w:val="false"/>
          <w:i w:val="false"/>
          <w:color w:val="000000"/>
          <w:sz w:val="28"/>
        </w:rPr>
        <w:t xml:space="preserve">
      6) основные отраслевые (региональные) показатели (объем производства продукции (товара/услуги), доля отрасли (региона) в структуре внутреннего валового продукта, объем инвестиций в отрасль (регион) и их тенденции в планируемом периоде); </w:t>
      </w:r>
      <w:r>
        <w:br/>
      </w:r>
      <w:r>
        <w:rPr>
          <w:rFonts w:ascii="Times New Roman"/>
          <w:b w:val="false"/>
          <w:i w:val="false"/>
          <w:color w:val="000000"/>
          <w:sz w:val="28"/>
        </w:rPr>
        <w:t>
</w:t>
      </w:r>
      <w:r>
        <w:rPr>
          <w:rFonts w:ascii="Times New Roman"/>
          <w:b w:val="false"/>
          <w:i w:val="false"/>
          <w:color w:val="000000"/>
          <w:sz w:val="28"/>
        </w:rPr>
        <w:t xml:space="preserve">
      7) анализ выгод и затрат по проекту, который включает в себя анализ результатов, следствий и влияния, приращенные выгоды и затраты, дополнительные выгоды потребителя, необратимые издержки, внешние эффекты, международные эффекты, косвенные выгоды от реализации проекта; </w:t>
      </w:r>
      <w:r>
        <w:br/>
      </w:r>
      <w:r>
        <w:rPr>
          <w:rFonts w:ascii="Times New Roman"/>
          <w:b w:val="false"/>
          <w:i w:val="false"/>
          <w:color w:val="000000"/>
          <w:sz w:val="28"/>
        </w:rPr>
        <w:t>
</w:t>
      </w:r>
      <w:r>
        <w:rPr>
          <w:rFonts w:ascii="Times New Roman"/>
          <w:b w:val="false"/>
          <w:i w:val="false"/>
          <w:color w:val="000000"/>
          <w:sz w:val="28"/>
        </w:rPr>
        <w:t xml:space="preserve">
      8) расчет прямого, косвенного и совокупного макроэкономического эффекта в текущих ценах и в сопоставимых ценах предыдущего года; </w:t>
      </w:r>
      <w:r>
        <w:br/>
      </w:r>
      <w:r>
        <w:rPr>
          <w:rFonts w:ascii="Times New Roman"/>
          <w:b w:val="false"/>
          <w:i w:val="false"/>
          <w:color w:val="000000"/>
          <w:sz w:val="28"/>
        </w:rPr>
        <w:t>
</w:t>
      </w:r>
      <w:r>
        <w:rPr>
          <w:rFonts w:ascii="Times New Roman"/>
          <w:b w:val="false"/>
          <w:i w:val="false"/>
          <w:color w:val="000000"/>
          <w:sz w:val="28"/>
        </w:rPr>
        <w:t xml:space="preserve">
      9) расчет показателей чистых общественных выгод, экономического чистого приведенного дохода (Economic net present value – ENPV), экономической внутренней нормы доходности (Economic Internal Rate of Return – EIRR); </w:t>
      </w:r>
      <w:r>
        <w:br/>
      </w:r>
      <w:r>
        <w:rPr>
          <w:rFonts w:ascii="Times New Roman"/>
          <w:b w:val="false"/>
          <w:i w:val="false"/>
          <w:color w:val="000000"/>
          <w:sz w:val="28"/>
        </w:rPr>
        <w:t>
</w:t>
      </w:r>
      <w:r>
        <w:rPr>
          <w:rFonts w:ascii="Times New Roman"/>
          <w:b w:val="false"/>
          <w:i w:val="false"/>
          <w:color w:val="000000"/>
          <w:sz w:val="28"/>
        </w:rPr>
        <w:t xml:space="preserve">
      10) анализ влияния реализации проекта на развитие смежных отраслей (соседних регионов); </w:t>
      </w:r>
      <w:r>
        <w:br/>
      </w:r>
      <w:r>
        <w:rPr>
          <w:rFonts w:ascii="Times New Roman"/>
          <w:b w:val="false"/>
          <w:i w:val="false"/>
          <w:color w:val="000000"/>
          <w:sz w:val="28"/>
        </w:rPr>
        <w:t>
</w:t>
      </w:r>
      <w:r>
        <w:rPr>
          <w:rFonts w:ascii="Times New Roman"/>
          <w:b w:val="false"/>
          <w:i w:val="false"/>
          <w:color w:val="000000"/>
          <w:sz w:val="28"/>
        </w:rPr>
        <w:t xml:space="preserve">
      11) анализ влияния проекта на рост экспортного потенциала Республики Казахстан и импортозамещения, развитие инноваций. </w:t>
      </w:r>
      <w:r>
        <w:br/>
      </w:r>
      <w:r>
        <w:rPr>
          <w:rFonts w:ascii="Times New Roman"/>
          <w:b w:val="false"/>
          <w:i w:val="false"/>
          <w:color w:val="000000"/>
          <w:sz w:val="28"/>
        </w:rPr>
        <w:t>
</w:t>
      </w:r>
      <w:r>
        <w:rPr>
          <w:rFonts w:ascii="Times New Roman"/>
          <w:b w:val="false"/>
          <w:i w:val="false"/>
          <w:color w:val="000000"/>
          <w:sz w:val="28"/>
        </w:rPr>
        <w:t>
      16. В разделе «Влияние проекта на государственный бюджет» указываются:</w:t>
      </w:r>
      <w:r>
        <w:br/>
      </w:r>
      <w:r>
        <w:rPr>
          <w:rFonts w:ascii="Times New Roman"/>
          <w:b w:val="false"/>
          <w:i w:val="false"/>
          <w:color w:val="000000"/>
          <w:sz w:val="28"/>
        </w:rPr>
        <w:t>
</w:t>
      </w:r>
      <w:r>
        <w:rPr>
          <w:rFonts w:ascii="Times New Roman"/>
          <w:b w:val="false"/>
          <w:i w:val="false"/>
          <w:color w:val="000000"/>
          <w:sz w:val="28"/>
        </w:rPr>
        <w:t xml:space="preserve">
      1) планируемые к предоставлению виды и размеры государственной поддержки для поддержания деятельности концессионера, их расчеты и обоснование; </w:t>
      </w:r>
      <w:r>
        <w:br/>
      </w:r>
      <w:r>
        <w:rPr>
          <w:rFonts w:ascii="Times New Roman"/>
          <w:b w:val="false"/>
          <w:i w:val="false"/>
          <w:color w:val="000000"/>
          <w:sz w:val="28"/>
        </w:rPr>
        <w:t>
</w:t>
      </w:r>
      <w:r>
        <w:rPr>
          <w:rFonts w:ascii="Times New Roman"/>
          <w:b w:val="false"/>
          <w:i w:val="false"/>
          <w:color w:val="000000"/>
          <w:sz w:val="28"/>
        </w:rPr>
        <w:t xml:space="preserve">
      2) расчет нагрузки на государственный бюджет (республиканский или местный) по годам реализации проекта; </w:t>
      </w:r>
      <w:r>
        <w:br/>
      </w:r>
      <w:r>
        <w:rPr>
          <w:rFonts w:ascii="Times New Roman"/>
          <w:b w:val="false"/>
          <w:i w:val="false"/>
          <w:color w:val="000000"/>
          <w:sz w:val="28"/>
        </w:rPr>
        <w:t>
</w:t>
      </w:r>
      <w:r>
        <w:rPr>
          <w:rFonts w:ascii="Times New Roman"/>
          <w:b w:val="false"/>
          <w:i w:val="false"/>
          <w:color w:val="000000"/>
          <w:sz w:val="28"/>
        </w:rPr>
        <w:t xml:space="preserve">
      3) планируемые налоговые поступления в государственный бюджет при эксплуатации объекта концессии; </w:t>
      </w:r>
      <w:r>
        <w:br/>
      </w:r>
      <w:r>
        <w:rPr>
          <w:rFonts w:ascii="Times New Roman"/>
          <w:b w:val="false"/>
          <w:i w:val="false"/>
          <w:color w:val="000000"/>
          <w:sz w:val="28"/>
        </w:rPr>
        <w:t>
</w:t>
      </w:r>
      <w:r>
        <w:rPr>
          <w:rFonts w:ascii="Times New Roman"/>
          <w:b w:val="false"/>
          <w:i w:val="false"/>
          <w:color w:val="000000"/>
          <w:sz w:val="28"/>
        </w:rPr>
        <w:t xml:space="preserve">
      4) расчет показателей чистых бюджетных выгод, бюджетного чистого приведенного дохода (NPV государственного бюджета), бюджетной внутренней нормы доходности (IRR государственного бюджета); </w:t>
      </w:r>
      <w:r>
        <w:br/>
      </w:r>
      <w:r>
        <w:rPr>
          <w:rFonts w:ascii="Times New Roman"/>
          <w:b w:val="false"/>
          <w:i w:val="false"/>
          <w:color w:val="000000"/>
          <w:sz w:val="28"/>
        </w:rPr>
        <w:t>
</w:t>
      </w:r>
      <w:r>
        <w:rPr>
          <w:rFonts w:ascii="Times New Roman"/>
          <w:b w:val="false"/>
          <w:i w:val="false"/>
          <w:color w:val="000000"/>
          <w:sz w:val="28"/>
        </w:rPr>
        <w:t xml:space="preserve">
      5) определение эффективного срока концессии; </w:t>
      </w:r>
      <w:r>
        <w:br/>
      </w:r>
      <w:r>
        <w:rPr>
          <w:rFonts w:ascii="Times New Roman"/>
          <w:b w:val="false"/>
          <w:i w:val="false"/>
          <w:color w:val="000000"/>
          <w:sz w:val="28"/>
        </w:rPr>
        <w:t>
</w:t>
      </w:r>
      <w:r>
        <w:rPr>
          <w:rFonts w:ascii="Times New Roman"/>
          <w:b w:val="false"/>
          <w:i w:val="false"/>
          <w:color w:val="000000"/>
          <w:sz w:val="28"/>
        </w:rPr>
        <w:t xml:space="preserve">
      6) сравнительный анализ реализации проекта по схеме концессии, финансирования проекта только за счет бюджетных средств государства и за счет государственного займа. </w:t>
      </w:r>
      <w:r>
        <w:br/>
      </w:r>
      <w:r>
        <w:rPr>
          <w:rFonts w:ascii="Times New Roman"/>
          <w:b w:val="false"/>
          <w:i w:val="false"/>
          <w:color w:val="000000"/>
          <w:sz w:val="28"/>
        </w:rPr>
        <w:t>
</w:t>
      </w:r>
      <w:r>
        <w:rPr>
          <w:rFonts w:ascii="Times New Roman"/>
          <w:b w:val="false"/>
          <w:i w:val="false"/>
          <w:color w:val="000000"/>
          <w:sz w:val="28"/>
        </w:rPr>
        <w:t>
      17. В разделе «Оценка и распределение рисков» описываются риски, возможные к наступлению при реализации проекта, в том числе на подготовительном этапе, этапе строительства/реконструкции объекта концессии и его эксплуатации.</w:t>
      </w:r>
      <w:r>
        <w:br/>
      </w:r>
      <w:r>
        <w:rPr>
          <w:rFonts w:ascii="Times New Roman"/>
          <w:b w:val="false"/>
          <w:i w:val="false"/>
          <w:color w:val="000000"/>
          <w:sz w:val="28"/>
        </w:rPr>
        <w:t>
</w:t>
      </w:r>
      <w:r>
        <w:rPr>
          <w:rFonts w:ascii="Times New Roman"/>
          <w:b w:val="false"/>
          <w:i w:val="false"/>
          <w:color w:val="000000"/>
          <w:sz w:val="28"/>
        </w:rPr>
        <w:t>
      Данный раздел включает:</w:t>
      </w:r>
      <w:r>
        <w:br/>
      </w:r>
      <w:r>
        <w:rPr>
          <w:rFonts w:ascii="Times New Roman"/>
          <w:b w:val="false"/>
          <w:i w:val="false"/>
          <w:color w:val="000000"/>
          <w:sz w:val="28"/>
        </w:rPr>
        <w:t>
</w:t>
      </w:r>
      <w:r>
        <w:rPr>
          <w:rFonts w:ascii="Times New Roman"/>
          <w:b w:val="false"/>
          <w:i w:val="false"/>
          <w:color w:val="000000"/>
          <w:sz w:val="28"/>
        </w:rPr>
        <w:t xml:space="preserve">
      1) оценку коммерческих рисков; </w:t>
      </w:r>
      <w:r>
        <w:br/>
      </w:r>
      <w:r>
        <w:rPr>
          <w:rFonts w:ascii="Times New Roman"/>
          <w:b w:val="false"/>
          <w:i w:val="false"/>
          <w:color w:val="000000"/>
          <w:sz w:val="28"/>
        </w:rPr>
        <w:t>
</w:t>
      </w:r>
      <w:r>
        <w:rPr>
          <w:rFonts w:ascii="Times New Roman"/>
          <w:b w:val="false"/>
          <w:i w:val="false"/>
          <w:color w:val="000000"/>
          <w:sz w:val="28"/>
        </w:rPr>
        <w:t xml:space="preserve">
      2) оценку социальных рисков; </w:t>
      </w:r>
      <w:r>
        <w:br/>
      </w:r>
      <w:r>
        <w:rPr>
          <w:rFonts w:ascii="Times New Roman"/>
          <w:b w:val="false"/>
          <w:i w:val="false"/>
          <w:color w:val="000000"/>
          <w:sz w:val="28"/>
        </w:rPr>
        <w:t>
</w:t>
      </w:r>
      <w:r>
        <w:rPr>
          <w:rFonts w:ascii="Times New Roman"/>
          <w:b w:val="false"/>
          <w:i w:val="false"/>
          <w:color w:val="000000"/>
          <w:sz w:val="28"/>
        </w:rPr>
        <w:t xml:space="preserve">
      3) оценку экономических рисков; </w:t>
      </w:r>
      <w:r>
        <w:br/>
      </w:r>
      <w:r>
        <w:rPr>
          <w:rFonts w:ascii="Times New Roman"/>
          <w:b w:val="false"/>
          <w:i w:val="false"/>
          <w:color w:val="000000"/>
          <w:sz w:val="28"/>
        </w:rPr>
        <w:t>
</w:t>
      </w:r>
      <w:r>
        <w:rPr>
          <w:rFonts w:ascii="Times New Roman"/>
          <w:b w:val="false"/>
          <w:i w:val="false"/>
          <w:color w:val="000000"/>
          <w:sz w:val="28"/>
        </w:rPr>
        <w:t xml:space="preserve">
      4) оценку технических рисков; </w:t>
      </w:r>
      <w:r>
        <w:br/>
      </w:r>
      <w:r>
        <w:rPr>
          <w:rFonts w:ascii="Times New Roman"/>
          <w:b w:val="false"/>
          <w:i w:val="false"/>
          <w:color w:val="000000"/>
          <w:sz w:val="28"/>
        </w:rPr>
        <w:t>
</w:t>
      </w:r>
      <w:r>
        <w:rPr>
          <w:rFonts w:ascii="Times New Roman"/>
          <w:b w:val="false"/>
          <w:i w:val="false"/>
          <w:color w:val="000000"/>
          <w:sz w:val="28"/>
        </w:rPr>
        <w:t xml:space="preserve">
      5) оценку финансовых рисков; </w:t>
      </w:r>
      <w:r>
        <w:br/>
      </w:r>
      <w:r>
        <w:rPr>
          <w:rFonts w:ascii="Times New Roman"/>
          <w:b w:val="false"/>
          <w:i w:val="false"/>
          <w:color w:val="000000"/>
          <w:sz w:val="28"/>
        </w:rPr>
        <w:t>
</w:t>
      </w:r>
      <w:r>
        <w:rPr>
          <w:rFonts w:ascii="Times New Roman"/>
          <w:b w:val="false"/>
          <w:i w:val="false"/>
          <w:color w:val="000000"/>
          <w:sz w:val="28"/>
        </w:rPr>
        <w:t xml:space="preserve">
      6) оценку специфических рисков для концессионера и концедента, определяющие основные факторы рисков, предположительный характер и диапазон их изменений, предполагаемые мероприятия по их снижению; </w:t>
      </w:r>
      <w:r>
        <w:br/>
      </w:r>
      <w:r>
        <w:rPr>
          <w:rFonts w:ascii="Times New Roman"/>
          <w:b w:val="false"/>
          <w:i w:val="false"/>
          <w:color w:val="000000"/>
          <w:sz w:val="28"/>
        </w:rPr>
        <w:t>
</w:t>
      </w:r>
      <w:r>
        <w:rPr>
          <w:rFonts w:ascii="Times New Roman"/>
          <w:b w:val="false"/>
          <w:i w:val="false"/>
          <w:color w:val="000000"/>
          <w:sz w:val="28"/>
        </w:rPr>
        <w:t xml:space="preserve">
      7) анализ распределения рисков между участниками проекта; </w:t>
      </w:r>
      <w:r>
        <w:br/>
      </w:r>
      <w:r>
        <w:rPr>
          <w:rFonts w:ascii="Times New Roman"/>
          <w:b w:val="false"/>
          <w:i w:val="false"/>
          <w:color w:val="000000"/>
          <w:sz w:val="28"/>
        </w:rPr>
        <w:t>
</w:t>
      </w:r>
      <w:r>
        <w:rPr>
          <w:rFonts w:ascii="Times New Roman"/>
          <w:b w:val="false"/>
          <w:i w:val="false"/>
          <w:color w:val="000000"/>
          <w:sz w:val="28"/>
        </w:rPr>
        <w:t xml:space="preserve">
      8) анализ в условиях неопределенности, в том числе анализ чувствительности по основным параметрам (объем сбыта, цена сбыта, прямые издержки), в том числе определение предельно допустимых значений изменения параметра. </w:t>
      </w:r>
      <w:r>
        <w:br/>
      </w:r>
      <w:r>
        <w:rPr>
          <w:rFonts w:ascii="Times New Roman"/>
          <w:b w:val="false"/>
          <w:i w:val="false"/>
          <w:color w:val="000000"/>
          <w:sz w:val="28"/>
        </w:rPr>
        <w:t>
</w:t>
      </w:r>
      <w:r>
        <w:rPr>
          <w:rFonts w:ascii="Times New Roman"/>
          <w:b w:val="false"/>
          <w:i w:val="false"/>
          <w:color w:val="000000"/>
          <w:sz w:val="28"/>
        </w:rPr>
        <w:t>
      Оценка рисков проводится методом количественного и качественного анализа.</w:t>
      </w:r>
      <w:r>
        <w:br/>
      </w:r>
      <w:r>
        <w:rPr>
          <w:rFonts w:ascii="Times New Roman"/>
          <w:b w:val="false"/>
          <w:i w:val="false"/>
          <w:color w:val="000000"/>
          <w:sz w:val="28"/>
        </w:rPr>
        <w:t>
</w:t>
      </w:r>
      <w:r>
        <w:rPr>
          <w:rFonts w:ascii="Times New Roman"/>
          <w:b w:val="false"/>
          <w:i w:val="false"/>
          <w:color w:val="000000"/>
          <w:sz w:val="28"/>
        </w:rPr>
        <w:t>
      18. В разделе «Выводы по проекту» описываются:</w:t>
      </w:r>
      <w:r>
        <w:br/>
      </w:r>
      <w:r>
        <w:rPr>
          <w:rFonts w:ascii="Times New Roman"/>
          <w:b w:val="false"/>
          <w:i w:val="false"/>
          <w:color w:val="000000"/>
          <w:sz w:val="28"/>
        </w:rPr>
        <w:t>
</w:t>
      </w:r>
      <w:r>
        <w:rPr>
          <w:rFonts w:ascii="Times New Roman"/>
          <w:b w:val="false"/>
          <w:i w:val="false"/>
          <w:color w:val="000000"/>
          <w:sz w:val="28"/>
        </w:rPr>
        <w:t xml:space="preserve">
      1) основные достоинства и недостатки по проекту; </w:t>
      </w:r>
      <w:r>
        <w:br/>
      </w:r>
      <w:r>
        <w:rPr>
          <w:rFonts w:ascii="Times New Roman"/>
          <w:b w:val="false"/>
          <w:i w:val="false"/>
          <w:color w:val="000000"/>
          <w:sz w:val="28"/>
        </w:rPr>
        <w:t>
</w:t>
      </w:r>
      <w:r>
        <w:rPr>
          <w:rFonts w:ascii="Times New Roman"/>
          <w:b w:val="false"/>
          <w:i w:val="false"/>
          <w:color w:val="000000"/>
          <w:sz w:val="28"/>
        </w:rPr>
        <w:t xml:space="preserve">
      2) оптимальный вариант реализации проекта; </w:t>
      </w:r>
      <w:r>
        <w:br/>
      </w:r>
      <w:r>
        <w:rPr>
          <w:rFonts w:ascii="Times New Roman"/>
          <w:b w:val="false"/>
          <w:i w:val="false"/>
          <w:color w:val="000000"/>
          <w:sz w:val="28"/>
        </w:rPr>
        <w:t>
</w:t>
      </w:r>
      <w:r>
        <w:rPr>
          <w:rFonts w:ascii="Times New Roman"/>
          <w:b w:val="false"/>
          <w:i w:val="false"/>
          <w:color w:val="000000"/>
          <w:sz w:val="28"/>
        </w:rPr>
        <w:t xml:space="preserve">
      3) критические риски по проекту и меры по их снижению. </w:t>
      </w:r>
      <w:r>
        <w:br/>
      </w:r>
      <w:r>
        <w:rPr>
          <w:rFonts w:ascii="Times New Roman"/>
          <w:b w:val="false"/>
          <w:i w:val="false"/>
          <w:color w:val="000000"/>
          <w:sz w:val="28"/>
        </w:rPr>
        <w:t>
</w:t>
      </w:r>
      <w:r>
        <w:rPr>
          <w:rFonts w:ascii="Times New Roman"/>
          <w:b w:val="false"/>
          <w:i w:val="false"/>
          <w:color w:val="000000"/>
          <w:sz w:val="28"/>
        </w:rPr>
        <w:t>
      19. ТЭО концессионного проекта содержит приложения, которые включают графики, диаграммы, рисунки, карты местности, подтверждающие и раскрывающие информацию, приведенную в ТЭО концессионного проекта, а также финансово-экономические модели по каждому из рассматриваемых в ТЭО вариантов реализации проекта (по источникам финансирования проекта), которые предоставляются также в электронном варианте в формате Excel со всеми раскрывающимися формулами.</w:t>
      </w:r>
      <w:r>
        <w:br/>
      </w:r>
      <w:r>
        <w:rPr>
          <w:rFonts w:ascii="Times New Roman"/>
          <w:b w:val="false"/>
          <w:i w:val="false"/>
          <w:color w:val="000000"/>
          <w:sz w:val="28"/>
        </w:rPr>
        <w:t>
</w:t>
      </w:r>
      <w:r>
        <w:rPr>
          <w:rFonts w:ascii="Times New Roman"/>
          <w:b w:val="false"/>
          <w:i w:val="false"/>
          <w:color w:val="000000"/>
          <w:sz w:val="28"/>
        </w:rPr>
        <w:t>
      20. ТЭО концессионного проекта, представляются в уполномоченный орган по государственному планированию Республики Казахстан на бумажном и электронном носителе с приложением соответствующих положительных экспертиз в зависимости от его специфики, а именно:</w:t>
      </w:r>
      <w:r>
        <w:br/>
      </w:r>
      <w:r>
        <w:rPr>
          <w:rFonts w:ascii="Times New Roman"/>
          <w:b w:val="false"/>
          <w:i w:val="false"/>
          <w:color w:val="000000"/>
          <w:sz w:val="28"/>
        </w:rPr>
        <w:t>
</w:t>
      </w:r>
      <w:r>
        <w:rPr>
          <w:rFonts w:ascii="Times New Roman"/>
          <w:b w:val="false"/>
          <w:i w:val="false"/>
          <w:color w:val="000000"/>
          <w:sz w:val="28"/>
        </w:rPr>
        <w:t>
      1) государственной экспертизы юридического лица, уполномоченного Правительством Республики Казахстан на осуществление государственной экспертизы проектов при наличии строительной составляющей;</w:t>
      </w:r>
      <w:r>
        <w:br/>
      </w:r>
      <w:r>
        <w:rPr>
          <w:rFonts w:ascii="Times New Roman"/>
          <w:b w:val="false"/>
          <w:i w:val="false"/>
          <w:color w:val="000000"/>
          <w:sz w:val="28"/>
        </w:rPr>
        <w:t>
</w:t>
      </w:r>
      <w:r>
        <w:rPr>
          <w:rFonts w:ascii="Times New Roman"/>
          <w:b w:val="false"/>
          <w:i w:val="false"/>
          <w:color w:val="000000"/>
          <w:sz w:val="28"/>
        </w:rPr>
        <w:t>
      2) экспертизы уполномоченного органа соответствующей отрасли;</w:t>
      </w:r>
      <w:r>
        <w:br/>
      </w:r>
      <w:r>
        <w:rPr>
          <w:rFonts w:ascii="Times New Roman"/>
          <w:b w:val="false"/>
          <w:i w:val="false"/>
          <w:color w:val="000000"/>
          <w:sz w:val="28"/>
        </w:rPr>
        <w:t>
</w:t>
      </w:r>
      <w:r>
        <w:rPr>
          <w:rFonts w:ascii="Times New Roman"/>
          <w:b w:val="false"/>
          <w:i w:val="false"/>
          <w:color w:val="000000"/>
          <w:sz w:val="28"/>
        </w:rPr>
        <w:t>
      3) государственной экологической экспертизы уполномоченного органа в области охраны окружающей среды;</w:t>
      </w:r>
      <w:r>
        <w:br/>
      </w:r>
      <w:r>
        <w:rPr>
          <w:rFonts w:ascii="Times New Roman"/>
          <w:b w:val="false"/>
          <w:i w:val="false"/>
          <w:color w:val="000000"/>
          <w:sz w:val="28"/>
        </w:rPr>
        <w:t>
</w:t>
      </w:r>
      <w:r>
        <w:rPr>
          <w:rFonts w:ascii="Times New Roman"/>
          <w:b w:val="false"/>
          <w:i w:val="false"/>
          <w:color w:val="000000"/>
          <w:sz w:val="28"/>
        </w:rPr>
        <w:t>
      4) банковской экспертизы, согласно </w:t>
      </w:r>
      <w:r>
        <w:rPr>
          <w:rFonts w:ascii="Times New Roman"/>
          <w:b w:val="false"/>
          <w:i w:val="false"/>
          <w:color w:val="000000"/>
          <w:sz w:val="28"/>
        </w:rPr>
        <w:t>статье 4</w:t>
      </w:r>
      <w:r>
        <w:rPr>
          <w:rFonts w:ascii="Times New Roman"/>
          <w:b w:val="false"/>
          <w:i w:val="false"/>
          <w:color w:val="000000"/>
          <w:sz w:val="28"/>
        </w:rPr>
        <w:t xml:space="preserve"> Закона Республики Казахстан от 25 апреля 2001 года «О Банке Развития Казахстана»;</w:t>
      </w:r>
      <w:r>
        <w:br/>
      </w:r>
      <w:r>
        <w:rPr>
          <w:rFonts w:ascii="Times New Roman"/>
          <w:b w:val="false"/>
          <w:i w:val="false"/>
          <w:color w:val="000000"/>
          <w:sz w:val="28"/>
        </w:rPr>
        <w:t>
</w:t>
      </w:r>
      <w:r>
        <w:rPr>
          <w:rFonts w:ascii="Times New Roman"/>
          <w:b w:val="false"/>
          <w:i w:val="false"/>
          <w:color w:val="000000"/>
          <w:sz w:val="28"/>
        </w:rPr>
        <w:t>
      5) государственной научно-технической экспертизы;</w:t>
      </w:r>
      <w:r>
        <w:br/>
      </w:r>
      <w:r>
        <w:rPr>
          <w:rFonts w:ascii="Times New Roman"/>
          <w:b w:val="false"/>
          <w:i w:val="false"/>
          <w:color w:val="000000"/>
          <w:sz w:val="28"/>
        </w:rPr>
        <w:t>
</w:t>
      </w:r>
      <w:r>
        <w:rPr>
          <w:rFonts w:ascii="Times New Roman"/>
          <w:b w:val="false"/>
          <w:i w:val="false"/>
          <w:color w:val="000000"/>
          <w:sz w:val="28"/>
        </w:rPr>
        <w:t>
      6) санитарно-эпидемиологической экспертизы государственного органа в сфере санитарно-эпидемиологического благополучия населения.</w:t>
      </w:r>
      <w:r>
        <w:br/>
      </w:r>
      <w:r>
        <w:rPr>
          <w:rFonts w:ascii="Times New Roman"/>
          <w:b w:val="false"/>
          <w:i w:val="false"/>
          <w:color w:val="000000"/>
          <w:sz w:val="28"/>
        </w:rPr>
        <w:t>
</w:t>
      </w:r>
      <w:r>
        <w:rPr>
          <w:rFonts w:ascii="Times New Roman"/>
          <w:b w:val="false"/>
          <w:i w:val="false"/>
          <w:color w:val="000000"/>
          <w:sz w:val="28"/>
        </w:rPr>
        <w:t>
      По концессионным проектам, в зависимости от специфики проекта требуются следующие исходные документы:</w:t>
      </w:r>
      <w:r>
        <w:br/>
      </w:r>
      <w:r>
        <w:rPr>
          <w:rFonts w:ascii="Times New Roman"/>
          <w:b w:val="false"/>
          <w:i w:val="false"/>
          <w:color w:val="000000"/>
          <w:sz w:val="28"/>
        </w:rPr>
        <w:t>
</w:t>
      </w:r>
      <w:r>
        <w:rPr>
          <w:rFonts w:ascii="Times New Roman"/>
          <w:b w:val="false"/>
          <w:i w:val="false"/>
          <w:color w:val="000000"/>
          <w:sz w:val="28"/>
        </w:rPr>
        <w:t>
      1) предполагающим строительную деятельность, требуются заключения отраслевой, государственной, экологической и санитарно-эпидемиологической экспертиз на ТЭО, а также копии документов прилагаемых к заданию на разработку ТЭО, в том числе технические условия, решения местных исполнительных органов об отводе земельных участков по проектам, предполагающим строительство новых объектов (с приложением при необходимости расчетов убытков собственников земельных участков и землепользователей, потерь сельскохозяйственного и лесохозяйственного производства в зависимости от вида изымаемых угодий) и копии соответствующих правоустанавливающих документов на недвижимое имущество по проектам, предполагающим реконструкцию существующих объектов;</w:t>
      </w:r>
      <w:r>
        <w:br/>
      </w:r>
      <w:r>
        <w:rPr>
          <w:rFonts w:ascii="Times New Roman"/>
          <w:b w:val="false"/>
          <w:i w:val="false"/>
          <w:color w:val="000000"/>
          <w:sz w:val="28"/>
        </w:rPr>
        <w:t>
</w:t>
      </w:r>
      <w:r>
        <w:rPr>
          <w:rFonts w:ascii="Times New Roman"/>
          <w:b w:val="false"/>
          <w:i w:val="false"/>
          <w:color w:val="000000"/>
          <w:sz w:val="28"/>
        </w:rPr>
        <w:t>
      2) предполагающим инновационную деятельность, требуются заключения отраслевой и государственной научно-технической экспертиз.</w:t>
      </w:r>
      <w:r>
        <w:br/>
      </w:r>
      <w:r>
        <w:rPr>
          <w:rFonts w:ascii="Times New Roman"/>
          <w:b w:val="false"/>
          <w:i w:val="false"/>
          <w:color w:val="000000"/>
          <w:sz w:val="28"/>
        </w:rPr>
        <w:t>
</w:t>
      </w:r>
      <w:r>
        <w:rPr>
          <w:rFonts w:ascii="Times New Roman"/>
          <w:b w:val="false"/>
          <w:i w:val="false"/>
          <w:color w:val="000000"/>
          <w:sz w:val="28"/>
        </w:rPr>
        <w:t>
      При корректировке ТЭО в дополнение к указанным в настоящем пункте документам в уполномоченный орган по государственному планированию Республики Казахстан предоставляются следующие документы:</w:t>
      </w:r>
      <w:r>
        <w:br/>
      </w:r>
      <w:r>
        <w:rPr>
          <w:rFonts w:ascii="Times New Roman"/>
          <w:b w:val="false"/>
          <w:i w:val="false"/>
          <w:color w:val="000000"/>
          <w:sz w:val="28"/>
        </w:rPr>
        <w:t>
</w:t>
      </w:r>
      <w:r>
        <w:rPr>
          <w:rFonts w:ascii="Times New Roman"/>
          <w:b w:val="false"/>
          <w:i w:val="false"/>
          <w:color w:val="000000"/>
          <w:sz w:val="28"/>
        </w:rPr>
        <w:t>
      1) письмо-заявка за подписью первого руководителя государственного органа - заявителя, либо его заместителям, с указанием предполагаемых изменению технических решений и/или дополнительных расходов, или включаемых дополнительных компонентов по ТЭО концессионного проекта, с приложением соответствующей сравнительной таблицы, подписанной первым руководителем государственного органа либо его заместителем;</w:t>
      </w:r>
      <w:r>
        <w:br/>
      </w:r>
      <w:r>
        <w:rPr>
          <w:rFonts w:ascii="Times New Roman"/>
          <w:b w:val="false"/>
          <w:i w:val="false"/>
          <w:color w:val="000000"/>
          <w:sz w:val="28"/>
        </w:rPr>
        <w:t>
</w:t>
      </w:r>
      <w:r>
        <w:rPr>
          <w:rFonts w:ascii="Times New Roman"/>
          <w:b w:val="false"/>
          <w:i w:val="false"/>
          <w:color w:val="000000"/>
          <w:sz w:val="28"/>
        </w:rPr>
        <w:t>
      2) заключения экспертиз и документы по ТЭО концессионного проекта, рассмотренные ранее при получении положительного заключения уполномоченного органа по государственному планированию (по утвержденному первоначальному ТЭО).</w:t>
      </w:r>
    </w:p>
    <w:bookmarkEnd w:id="69"/>
    <w:bookmarkStart w:name="z593" w:id="70"/>
    <w:p>
      <w:pPr>
        <w:spacing w:after="0"/>
        <w:ind w:left="0"/>
        <w:jc w:val="left"/>
      </w:pPr>
      <w:r>
        <w:rPr>
          <w:rFonts w:ascii="Times New Roman"/>
          <w:b/>
          <w:i w:val="false"/>
          <w:color w:val="000000"/>
        </w:rPr>
        <w:t xml:space="preserve"> 
3. Требования к экспертизе ТЭО концессионного проекта</w:t>
      </w:r>
    </w:p>
    <w:bookmarkEnd w:id="70"/>
    <w:bookmarkStart w:name="z594" w:id="71"/>
    <w:p>
      <w:pPr>
        <w:spacing w:after="0"/>
        <w:ind w:left="0"/>
        <w:jc w:val="both"/>
      </w:pPr>
      <w:r>
        <w:rPr>
          <w:rFonts w:ascii="Times New Roman"/>
          <w:b w:val="false"/>
          <w:i w:val="false"/>
          <w:color w:val="000000"/>
          <w:sz w:val="28"/>
        </w:rPr>
        <w:t>
      21. Экспертиза ТЭО проводится на основании предоставленного ТЭО концессионного проекта в составе конкурсной документации в случаях проведения конкурса по выбору концессионера без использования двухэтапных процедур либо в составе концессионной заявки в случаях проведения конкурса по выбору концессионера с использованием двухэтапных процедур, и соответствующих положительных заключений экспертиз ТЭО концессионного проекта, требуемых в зависимости от специфики проекта, указанных в пункте 20 настоящих Требований.</w:t>
      </w:r>
      <w:r>
        <w:br/>
      </w:r>
      <w:r>
        <w:rPr>
          <w:rFonts w:ascii="Times New Roman"/>
          <w:b w:val="false"/>
          <w:i w:val="false"/>
          <w:color w:val="000000"/>
          <w:sz w:val="28"/>
        </w:rPr>
        <w:t>
</w:t>
      </w:r>
      <w:r>
        <w:rPr>
          <w:rFonts w:ascii="Times New Roman"/>
          <w:b w:val="false"/>
          <w:i w:val="false"/>
          <w:color w:val="000000"/>
          <w:sz w:val="28"/>
        </w:rPr>
        <w:t xml:space="preserve">
      При проведении экспертизы ТЭО концессионного проекта, в зависимости от специфики, могут быть затребованы другие экспертизы, необходимые в соответствии с законодательством Республики Казахстан. </w:t>
      </w:r>
      <w:r>
        <w:br/>
      </w:r>
      <w:r>
        <w:rPr>
          <w:rFonts w:ascii="Times New Roman"/>
          <w:b w:val="false"/>
          <w:i w:val="false"/>
          <w:color w:val="000000"/>
          <w:sz w:val="28"/>
        </w:rPr>
        <w:t>
</w:t>
      </w:r>
      <w:r>
        <w:rPr>
          <w:rFonts w:ascii="Times New Roman"/>
          <w:b w:val="false"/>
          <w:i w:val="false"/>
          <w:color w:val="000000"/>
          <w:sz w:val="28"/>
        </w:rPr>
        <w:t>
      22. Экспертиза ТЭО проводится специализированной организацией по вопросам концессии в рамках экспертизы конкурсной документации концессионного проекта в случаях проведения конкурса по выбору концессионера без использования двухэтапных процедур либо в рамках экспертизы концессионной заявки в случаях проведения конкурса по выбору концессионера с использованием двухэтапных процедур, в соответствии с требованиями, определяемыми уполномоченным органом по государственному планированию.</w:t>
      </w:r>
      <w:r>
        <w:br/>
      </w:r>
      <w:r>
        <w:rPr>
          <w:rFonts w:ascii="Times New Roman"/>
          <w:b w:val="false"/>
          <w:i w:val="false"/>
          <w:color w:val="000000"/>
          <w:sz w:val="28"/>
        </w:rPr>
        <w:t>
</w:t>
      </w:r>
      <w:r>
        <w:rPr>
          <w:rFonts w:ascii="Times New Roman"/>
          <w:b w:val="false"/>
          <w:i w:val="false"/>
          <w:color w:val="000000"/>
          <w:sz w:val="28"/>
        </w:rPr>
        <w:t>
      23. По ТЭО концессионного проекта в сфере строительства государственная экспертиза проектов осуществляется юридическим лицом, уполномоченным Правительством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
      24. Требования к экспертизе ТЭО концессионного проекта имеющих в составе архитектурные, градостроительные и строительные решения определяются законодательством Республики Казахстан об архитектурной, градостроительной и строительной деятельности и действующими на территории Республики Казахстан государственными нормативами.</w:t>
      </w:r>
    </w:p>
    <w:bookmarkEnd w:id="7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