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6596" w14:textId="3876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20 ноября 2009 года № 1899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2010 года № 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2009 года № 1899 "Об утверждении Соглашения об обмене информацией в сфере борьбы с преступностью"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"Министерство внутренних дел," дополнить словами "Служба охраны Президента,".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соответствии с пунктом 3 статьи 1 Соглашения об обмене информацией в сфере борьбы с преступностью уведомить депозитарий об изменении перечня компетентных органов от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