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64cb" w14:textId="c676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гарантии по проекту "Финансирование субъектов малого и среднего бизнеса через банки второго уровня за счет средств Азиатского Банка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2011 года № 874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эффективного финансирования проекта "Финансирование субъектов малого и среднего бизнеса через банки второго уровня за счет средств Азиатского Банка Развития", реализуемого акционерным обществом "Фонд развития предпринимательства "Даму",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акционерным обществом "Фонд развития предпринимательства "Даму" (далее - АО "ФРП "Даму") и акционерным обществом "Банк Развития Казахстана" соглашение о предоставлении государственной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Азиатскому Банку Развития (далее - Банк) государственную гарантию Республики Казахстан в качестве обеспечения обязательств АО "ФРП "Даму" по привлекаемому займу в размере 22 200 000 000 (двадцать два миллиарда двести миллионов) тенге в пределах лимита предоставления государственных гарантий,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"Фонд национального благосостояния "Самрук-Қазына" в установленном законодательством Республики Казахстан порядке обеспечить выполнение АО "ФРП "Даму" требований, предъявляемых к лицам, претендующим на получение государственной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