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0ffb" w14:textId="1ad0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17 мая 2011 года № 523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2011 года № 1350.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523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обязательного технического осмотра механических транспортных средств и прицепов к ним,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люфтомер;";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"фар." заменить словом "фар;";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тестер проверки люфтов в деталях рулевого управления и подвески.";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для категорий M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максимальной нагрузкой на ось не менее 2 тонны;";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факторов, связанных с воздействием на окружающую среду: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отработавших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утечки жидкостей.".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опубликования, за исключением абзацев седьмого и восьмого пункта 1 настоящего постановления, которые вводятся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