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9aff5" w14:textId="3a9af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внесении изменений и дополнений в Соглашение между Правительством Республики Казахстан и Правительством Российской Федерации о порядке пересечения казахстанско-российской государственной границы жителями приграничных территорий Республики Казахстан и Российской Федерации от 3 октября 2006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2013 года № 586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Протокола о внесении изменений и дополнений в Соглашение между Правительством Республики Казахстан и Правительством Российской Федерации о порядке пересечения казахстанско-российской государственной границы жителями приграничных территорий Республики Казахстан и Российской Федерации от 3 октября 2006 года».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ратификации Протокола о внесении изменений и дополнений в</w:t>
      </w:r>
      <w:r>
        <w:br/>
      </w:r>
      <w:r>
        <w:rPr>
          <w:rFonts w:ascii="Times New Roman"/>
          <w:b/>
          <w:i w:val="false"/>
          <w:color w:val="000000"/>
        </w:rPr>
        <w:t>
Соглашение 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Российской Федерации о порядке пересечения</w:t>
      </w:r>
      <w:r>
        <w:br/>
      </w:r>
      <w:r>
        <w:rPr>
          <w:rFonts w:ascii="Times New Roman"/>
          <w:b/>
          <w:i w:val="false"/>
          <w:color w:val="000000"/>
        </w:rPr>
        <w:t>
казахстанско-российской государственной границы жителями</w:t>
      </w:r>
      <w:r>
        <w:br/>
      </w:r>
      <w:r>
        <w:rPr>
          <w:rFonts w:ascii="Times New Roman"/>
          <w:b/>
          <w:i w:val="false"/>
          <w:color w:val="000000"/>
        </w:rPr>
        <w:t>
приграничных территорий Республики Казахстан и Российской</w:t>
      </w:r>
      <w:r>
        <w:br/>
      </w:r>
      <w:r>
        <w:rPr>
          <w:rFonts w:ascii="Times New Roman"/>
          <w:b/>
          <w:i w:val="false"/>
          <w:color w:val="000000"/>
        </w:rPr>
        <w:t>
Федерации от 3 октября 2006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Протокол о внесении изменений и дополнений в Соглашение между Правительством Республики Казахстан и Правительством Российской Федерации о порядке пересечения казахстанско-российской государственной границы жителями приграничных территорий Республики Казахстан и Российской Федерации от 3 октября 2006 года, совершенный в Астане 7 июня 2012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и дополнений в Соглашение между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Республики Казахстан и Правительством Российской</w:t>
      </w:r>
      <w:r>
        <w:br/>
      </w:r>
      <w:r>
        <w:rPr>
          <w:rFonts w:ascii="Times New Roman"/>
          <w:b/>
          <w:i w:val="false"/>
          <w:color w:val="000000"/>
        </w:rPr>
        <w:t>
Федерации о порядке пересечения казахстанско-российской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границы жителями приграничных территорий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Российской Федерации</w:t>
      </w:r>
      <w:r>
        <w:br/>
      </w:r>
      <w:r>
        <w:rPr>
          <w:rFonts w:ascii="Times New Roman"/>
          <w:b/>
          <w:i w:val="false"/>
          <w:color w:val="000000"/>
        </w:rPr>
        <w:t>
от 3 октября 2006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Российской Федерации, именуемые в дальнейшем Сторонами, руководствуясь статьей 10 Соглашения между Правительством Республики Казахстан и Правительством Российской Федерации о порядке пересечения казахстанско-российской государственной границы жителями приграничных территорий Республики Казахстан и Российской Федерации от 3 октября 2006 года (далее - Соглашение),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 Приложение № 2 к Соглашению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дополнить Перечень мест пересечения границы следующими местами пересечения границы: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199"/>
        <w:gridCol w:w="10761"/>
      </w:tblGrid>
      <w:tr>
        <w:trPr>
          <w:trHeight w:val="30" w:hRule="atLeast"/>
        </w:trPr>
        <w:tc>
          <w:tcPr>
            <w:tcW w:w="3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 Казахстан
Костанайская область
Мендыкаринский       Коктерек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район
Северо-Казахстанская область
Жамбылский           Айымжан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10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Российская Федерация
Курганская область
- Целинный        Целинный район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 Неверовское     Макушинский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 район
</w:t>
            </w:r>
          </w:p>
        </w:tc>
      </w:tr>
      <w:tr>
        <w:trPr>
          <w:trHeight w:val="30" w:hRule="atLeast"/>
        </w:trPr>
        <w:tc>
          <w:tcPr>
            <w:tcW w:w="3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Уалихановский       Улькен-Караой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район
Павлодарская область
Иртышский            Ертис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район
Актюбинская область
Хобдинский           Жиренкопа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район
Айтекебийский        Айтеке би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район
Западно-Казахстанская область
Казталовский         Казталовка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район 
</w:t>
            </w:r>
          </w:p>
        </w:tc>
        <w:tc>
          <w:tcPr>
            <w:tcW w:w="10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Омская область
- Никополь       Полтавский район
- Караман         Нововаршавский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 район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Оренбургская область
- Первомайское      Соль-Илецкий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  район
- Союзное          Ясненский район
Саратовская область
- Фомин            Александрово-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 Гайский район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исключить из Перечня мест пересечения границы следующие места пересечения границы: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50"/>
        <w:gridCol w:w="8930"/>
      </w:tblGrid>
      <w:tr>
        <w:trPr>
          <w:trHeight w:val="30" w:hRule="atLeast"/>
        </w:trPr>
        <w:tc>
          <w:tcPr>
            <w:tcW w:w="5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 Казахстан
Восточно-Казахстанская область
Бородулихинский      Коростели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район 
Бородулихинский      Буркотово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район 
Шемонаихинский        Красная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район                Шемонаиха
Павлодарская область
Успенский      Екатеринославка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район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Успенский             Галицкое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район
Северо-Казахстанская область
район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им. Суворовка       М.Жумабаева
</w:t>
            </w:r>
          </w:p>
        </w:tc>
        <w:tc>
          <w:tcPr>
            <w:tcW w:w="8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Российская Федерация
Алтайский край
- Наумовка       Угловский район
- Золотуха      Локтевский район
- Михайловка      Третьяковский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        район
- Михайловка    Бурлинский район
- Новоандреевка       Бурлинский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     район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Тюменская область
- Красивое      Сладковский район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Разногласия между Сторонами, возникающие при толковании и применении положений настоящего Протокола, решаются путем взаимных консультаций и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у одной из Сторон вопросов, требующих совместного решения, данная Сторона письменно уведомляет по дипломатическим каналам об этом другую Сторону не позднее чем за 30 дней до начала переговоров.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прекращает свое действие одновременно с прекращением действия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Астана 7 июня 2012 года в двух экземплярах, каждый на казахском и русском языках, причем оба текста имеют одинаковую силу.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640"/>
        <w:gridCol w:w="6260"/>
      </w:tblGrid>
      <w:tr>
        <w:trPr>
          <w:trHeight w:val="30" w:hRule="atLeast"/>
        </w:trPr>
        <w:tc>
          <w:tcPr>
            <w:tcW w:w="6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