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c2d6a9" w14:textId="fc2d6a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Правил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августа 2014 года № 894. Утратило силу постановлением Правительства Республики Казахстан от 18 июня 2015 года № 457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  Сноска. Утратило силу постановлением Правительства РК от 18.06.2015 </w:t>
      </w:r>
      <w:r>
        <w:rPr>
          <w:rFonts w:ascii="Times New Roman"/>
          <w:b w:val="false"/>
          <w:i w:val="false"/>
          <w:color w:val="ff0000"/>
          <w:sz w:val="28"/>
        </w:rPr>
        <w:t>№ 457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его первого официального опубликования).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 подпунктом 53) </w:t>
      </w:r>
      <w:r>
        <w:rPr>
          <w:rFonts w:ascii="Times New Roman"/>
          <w:b w:val="false"/>
          <w:i w:val="false"/>
          <w:color w:val="000000"/>
          <w:sz w:val="28"/>
        </w:rPr>
        <w:t>статьи 11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11 апреля 2014 года «О гражданской защите»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создания местными исполнительными органами пожарных постов, их материально-технического оснащения в населенных пунктах, в которых отсутствуют       подразделения государственной противопожарной службы.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августа 2014 года № 894</w:t>
      </w:r>
    </w:p>
    <w:bookmarkEnd w:id="2"/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Правила</w:t>
      </w:r>
      <w:r>
        <w:br/>
      </w:r>
      <w:r>
        <w:rPr>
          <w:rFonts w:ascii="Times New Roman"/>
          <w:b/>
          <w:i w:val="false"/>
          <w:color w:val="000000"/>
        </w:rPr>
        <w:t>
создания местными исполнительными органами пожарных постов, их</w:t>
      </w:r>
      <w:r>
        <w:br/>
      </w:r>
      <w:r>
        <w:rPr>
          <w:rFonts w:ascii="Times New Roman"/>
          <w:b/>
          <w:i w:val="false"/>
          <w:color w:val="000000"/>
        </w:rPr>
        <w:t>
материально-технического оснащения в населенных пунктах, в</w:t>
      </w:r>
      <w:r>
        <w:br/>
      </w:r>
      <w:r>
        <w:rPr>
          <w:rFonts w:ascii="Times New Roman"/>
          <w:b/>
          <w:i w:val="false"/>
          <w:color w:val="000000"/>
        </w:rPr>
        <w:t>
которых отсутствуют подразделения государственной</w:t>
      </w:r>
      <w:r>
        <w:br/>
      </w:r>
      <w:r>
        <w:rPr>
          <w:rFonts w:ascii="Times New Roman"/>
          <w:b/>
          <w:i w:val="false"/>
          <w:color w:val="000000"/>
        </w:rPr>
        <w:t>
противопожарной службы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Настоящие Правила определяют порядок создания местными исполнительными органами пожарных постов, их материально-технического оснащения в населенных пунктах, в которых отсутствуют подразделения государственной противопожарной службы (далее - незащищенные населенные пункты).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Пожарные посты создаются местными исполнительными органами в незащищенных населенных пунктах в зданиях с наличием помещений для дежурной смены, пожарного автомобиля либо приспособленной для тушения пожаров передвижной техники, обеспеченных телефонной связью, электроэнергией, отоплением и водоснабжением.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Создание пожарных постов на соответствующих административных территориях, организация их деятельности, материально-техническое обеспечение осуществляются по решению местных исполнительных органов за счет и в пределах средств, предусмотренных местным бюджетом на соответствующий финансовый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Пожарные посты оснащаются пожарным автомобилем либо приспособленной для тушения пожаров передвижной техникой, укомплектованной минимальным количеством пожарно-технического оборудования и снаряжения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Правилам.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Пожарный автомобиль либо приспособленная для тушения пожаров передвижная техника обеспечиваются горюче-смазочными материалами и огнетушащими веществами, запас которых определяется старшим пожарного поста по согласованию с местным исполнительным органом.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Для функционирования пожарных постов привлекаются добровольные пожарные, а также иные лица в соответствии с трудовым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Порядок привлечения пожарных постов на тушение пожаров определяется районным планом привлечения сил и средств соответствующего гарнизона противопожарной службы.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пожарных постов, 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материально-технического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оснащения в населенных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пунктах, в которых отсутствуют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противопожарной службы   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Минимальный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 пожарно-технического оборудования и снаряжения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 на пожарный автомобиль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9285"/>
        <w:gridCol w:w="1825"/>
        <w:gridCol w:w="1652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 и снаряжения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всасывающий, длиной 4 м, диаметром 125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всасывающий, длиной 4 м, диаметром 75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 для работы от гидранта, длиной 4-5 м, диаметром 77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латексный, длиной 20 м, диаметром 66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латексный, длиной 20 м, диаметром 51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Сетка для всасывающего рукава СВ-125, с веревкой длиной 12 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Разветвление 3-ходовое РТ-70 (РТ-80)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Водосборник рукавный ВС-125 с заглушками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Колонка пожарная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РСК-50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лафетный переносной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Генератор пены средней кратности ГПС-600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 поперечная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Лестница-палка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Багор металлический, длиной 2,5 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плотницкий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Крюк пожарный легкий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Лопата штыковая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Пила-ножовка по дереву в деревянном футляре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резки электропроводов, в том числе: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с диэлектрической рукояткой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диэлектрические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боты диэлектрические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коврик диэлектрический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групповой фонарь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технического обслуживания автомобиля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Автомобильная радиостанция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Сигнально-громкоговорящее устройство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снаряжение на одного работника, входящего в состав отделения на пожарном автомобиле, в том числе: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 одежда пожарного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пожарного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пожарная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пожарный спасательный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 пожарный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пожарный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кобура для пожарного топора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создания местными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исполнительными органами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пожарных постов, их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материально-технического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оснащения в населенных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пунктах, в которых отсутствуют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подразделения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противопожарной службы   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 Минимальный перечень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 пожарно-технического оборудования и снаряжения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 приспособленную для тушения пожаров передвижную технику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8"/>
        <w:gridCol w:w="9285"/>
        <w:gridCol w:w="1825"/>
        <w:gridCol w:w="1652"/>
      </w:tblGrid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п/п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оборудования и снаряжения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Единица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/>
                <w:i w:val="false"/>
                <w:color w:val="000000"/>
                <w:sz w:val="20"/>
              </w:rPr>
              <w:t>измерения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Кол-во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латексный, длиной 20 м, диаметром 51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латексный, длиной 20 м, диаметром 66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Рукав напорный, латексный для работы от гидранта, длиной 4-5 м, диаметром 77 мм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Разветвление 3-ходовое РТ-70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Ствол РСК-50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Лестница-палка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Багор металлический длиной 2,5 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Лом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плотницкий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Пила-ножовка по дереву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Комплект инструментов для резки электропроводов, в том числе: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ножницы с диэлектрической рукояткой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перчатки диэлектрические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боты диэлектрические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Электрический групповой фонарь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10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Индивидуальное снаряжение на одного работника, входящего в состав отделения на приспособленной для тушения пожаров передвижной техники, в том числе: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боевая одежда пожарного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сапоги пожарного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пара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каска пожарная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пояс пожарный спасательный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карабин пожарный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92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топор пожарный</w:t>
            </w:r>
          </w:p>
        </w:tc>
        <w:tc>
          <w:tcPr>
            <w:tcW w:w="18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шт.</w:t>
            </w:r>
          </w:p>
        </w:tc>
        <w:tc>
          <w:tcPr>
            <w:tcW w:w="1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