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8c35" w14:textId="2fd8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2015 года № 232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9)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«О Правительстве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192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акционерного общества «Фонд национального благосостояния «Самрук-Казына» (далее – заемщик) о досрочном погашении бюджетного кредита имуществом конечного заемщика (товарищество с ограниченной ответственностью «Kazakhstan Petrochemical Industries Inc.» (Казахстан Петрокемикал Индастриз Инк.)») в виде проектно-сметной документации газотурбинной электростанции (далее – имущество), возникшем при реализации инвестиционного стратегического проекта «Строительство инфраструктуры первого интегрированного газохимического комплекса в Атырауской области» по обязательствам заемщика перед кредитором по кредиту, предоставленному в соответствии с кредитным договором от 23 декабря 2009 года № 9 ПРЧ 074 по стоимости, определенной независимым оценщиком.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