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9a7af" w14:textId="b39a7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о сотрудничестве и взаимодействии государств-членов Шанхайской организации сотрудничества по пограничным вопросам"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января 2016 года №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ратификации Соглашения о сотрудничестве и взаимодействии государств-членов Шанхайской организации сотрудничества по пограничным вопросам".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О ратификации Соглашения о сотрудничестве и взаимодействии</w:t>
      </w:r>
      <w:r>
        <w:br/>
      </w:r>
      <w:r>
        <w:rPr>
          <w:rFonts w:ascii="Times New Roman"/>
          <w:b/>
          <w:i w:val="false"/>
          <w:color w:val="000000"/>
        </w:rPr>
        <w:t>
государств-членов Шанхайской организации сотрудничества по</w:t>
      </w:r>
      <w:r>
        <w:br/>
      </w:r>
      <w:r>
        <w:rPr>
          <w:rFonts w:ascii="Times New Roman"/>
          <w:b/>
          <w:i w:val="false"/>
          <w:color w:val="000000"/>
        </w:rPr>
        <w:t>
пограничным вопросам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 Соглашение о сотрудничестве и взаимодействии государств-членов Шанхайской организации сотрудничества по пограничным вопросам, совершенное в Уфе 10 июля 2015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
о сотрудничестве и взаимодействии государств-членов Шанхайской</w:t>
      </w:r>
      <w:r>
        <w:br/>
      </w:r>
      <w:r>
        <w:rPr>
          <w:rFonts w:ascii="Times New Roman"/>
          <w:b/>
          <w:i w:val="false"/>
          <w:color w:val="000000"/>
        </w:rPr>
        <w:t>
организации сотрудничества по пограничным вопросам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Государства-члены Шанхайской организации сотрудничества, далее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положениями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 в области выявления и перекрытия каналов проникновения на территории государств-членов Шанхайской организации сотрудничества лиц, причастных к террористической, сепаратистской и экстремистской деятельности от 15 июня 2006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национальным законодательством и общепризнанными принципами и нормами международного права,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укрепления сотрудничества и взаимодействия в области охраны государственных границ и обеспечения безопасности на приграничных территориях Сторон,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взаимной заинтересованности в принятии эффективных мер, направленных на противодействие угрозам в пограничной сфере,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целей настоящего Соглашения применяемые в нем понятия означают: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«Пограничная деятельность»</w:t>
      </w:r>
      <w:r>
        <w:rPr>
          <w:rFonts w:ascii="Times New Roman"/>
          <w:b w:val="false"/>
          <w:i w:val="false"/>
          <w:color w:val="000000"/>
          <w:sz w:val="28"/>
        </w:rPr>
        <w:t xml:space="preserve"> - деятельность компетентных органов Сторон, осуществляемая в соответствии с национальным законодательством по охране государственной границы и пропуску через нее лиц, транспортных средств, товаров, животных и растений;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«Приграничная территория»</w:t>
      </w:r>
      <w:r>
        <w:rPr>
          <w:rFonts w:ascii="Times New Roman"/>
          <w:b w:val="false"/>
          <w:i w:val="false"/>
          <w:color w:val="000000"/>
          <w:sz w:val="28"/>
        </w:rPr>
        <w:t xml:space="preserve"> - территория каждой из Сторон, прилегающая к государственной границе, пограничным рекам, озерам и иным водоемам, побережью моря, где в соответствии с законодательством Сторон осуществляется пограничная деятельность, а также территории пунктов пропуска через государственную границу.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Компетентными органами Сторон, ответственными за реализацию настоящего Соглашения (далее - компетентные органы),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Республики Казахстан - Комитет национальной безопасности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Китайской Народной Республики - Министерство общественной безопасности Китайской Народной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Кыргызской Республики - Государственная пограничная служба Кыргызской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Российской Федерации - Федеральная служба безопасности Российской Федерации;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Республики Таджикистан - Государственный комитет национальной безопасности Республики Таджикистан;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Республики Узбекистан - Служба национальной безопасности Республики Узбекистан.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незамедлительно по дипломатическим каналам уведомляют депозитарий об изменении своих компетентных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Координацию сотрудничества и взаимодействия компетентных органов Сторон осуществляет Региональная антитеррористическая структура Шанхайской организации сотрудничества.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с учетом взаимных интересов, на основе национального законодательства, общепризнанных принципов и норм международного права осуществляют сотрудничество и взаимодействие в целях: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обеспечения безопасности Сторон на приграничных территориях;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повышения возможностей компетентных органов Сторон в области охраны государственных границ;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координации усилий компетентных органов Сторон в выявлении, предупреждении и пресечении противоправной деятельности на государственных границах;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борьбы с терроризмом, экстремизмом и сепаратизмом, незаконным оборотом оружия, боеприпасов, взрывчатых и ядовитых веществ, радиоактивных материалов, наркотических средств, психотропных веществ и их прекурсоров, незаконной миграцией и иной транснациональной преступностью на приграничной территории;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развития договорно-правовой базы Сторон по пограничным вопросам.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Сотрудничество и взаимодействие в рамках настоящего Соглашения осуществляется по следующим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планирование и осуществление согласованной пограничной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информационный обмен;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профессиональная подготовка, переподготовка и повышение квалификации кадров компетентных органов в соответствии с международными договорами;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другие направления деятельности компетентных органов, представляющие взаимный интерес и не противоречащие национальному законодательству Сторон.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Сотрудничество и взаимодействие в рамках настоящего Соглашения осуществляется в следующих формах: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проведение согласованных мероприятий компетентными органами Сторон на своих приграничных территориях;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обмен сведениями об обстановке на приграничной территории, в том числе о готовящихся или совершенных нарушениях режима государственной границы, а также иной информацией о противоправной деятельности на приграничной территории;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обмен опытом по обеспечению режима государственной границы, пограничного режима и режима в пунктах пропуска через государственную границу;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обмен законодательными и иными нормативно-правовыми актами, в том числе образцами документов каждой Стороны на право въезда (выезда) на территорию своего государства, методическими рекомендациями по вопросам противодействия угрозам в пограничной сфере;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проведение совещаний, конференций, семинаров и иных рабочих встреч.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координации деятельности по реализации настоящего Соглашения проводятся заседания руководителей компетентных органов Сторон либо их заместителей по пограничным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Указанные заседания проводятся не реже одного раза в год под руководством Стороны, председательствующей в Совете Региональной антитеррористической структуры Шанхайской организации сотрудничества.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инициативе компетентного органа одной из Сторон могут проводиться внеочередные заседания.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в период между заседаниями проводятся рабочие встречи экспертов компетентных органов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оперативного взаимодействия компетентные органы Сторон определят уполномоченные подразделения и способы связи, о чем проинформируют Исполнительный комитет Региональной антитеррористической структуры Шанхайской организации сотрудничества.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Информационный обмен в рамках настоящего Соглашения осуществляется через Исполнительный комитет Региональной антитеррористической структуры Шанхайской организации сотрудничества.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информационного обмена используются встречи руководителей и экспертов компетентных органов Сторон, деловая переписка, технические средства передачи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Информация, полученная в ходе реализации настоящего Соглашения, не может быть передана третьей стороне без письменного согласия компетентного органа, от которого она была получена.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Степень секретности информации определяется компетентным органом передающей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Передача и защита секретной информации в рамках настоящего Соглашения осуществляется в соответствии с положениями Соглашения об обеспечении защиты секретной информации в рамках Региональной антитеррористической структуры Шанхайской организации сотрудничества от 17 июня 2004 года.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Расходы, связанные с реализацией настоящего Соглашения, Стороны несут самостоятельно, если не оговорено иное.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Споры и разногласия, возникающие в связи с толкованием и/или применением положений настоящего Соглашения, решаются путем консультаций и переговоров.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 осуществлении сотрудничества в рамках настоящего Соглашения Стороны используют в качестве рабочих китайский и русский языки.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настоящее Соглашение по договоренности Сторон могут вноситься изменения, которые оформляются отдельными протоколами.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Депозитарием настоящего Соглашения является Секретариат Шанхайской организации сотрудничества, который направит Сторонам его заверенную копию.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заключается на неопределенный срок и вступает в силу на тридцатый день с даты получения депозитарием четвертого письменного уведомления о выполнении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подписавших настоящее Соглашение Сторон, выполнивших необходимые внутригосударственные процедуры позднее, настоящее Соглашение вступает в силу с даты получения депозитарием их соответствующих уведомлений.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Каждая Сторона может выйти из настоящего Соглашения, направив письменное уведомление об этом депозитарию не позднее, чем за шесть месяцев до предполагаемой даты выхода. Депозитарий извещает другие Стороны о данном намерении в течение 30 дней с даты получения такого уведомления о выходе.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Выход Стороны из настоящего Соглашения не влияет на ее права и обязательства, возникшие в результате выполнения настоящего Соглашения.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после его вступления в силу открыто для присоединения к нему любого государства, являющегося членом Шанхайской организации сотрудничества.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присоединившегося государства настоящее Соглашение вступает в силу по истечении 30 дней с даты получения депозитарием документа о присоединении.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Депозитарий уведомляет Стороны о дате вступления в силу настоящего Соглашения в отношении присоединившегося государства.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Уфе 10 июля 2015 года в одном экземпляре на русском и китайском языках, причем оба текста имеют одинаковую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Республику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 Китайскую Народную Республику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 Кыргызскую Республику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 Российскую Федерацию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 Республику Таджикистан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 Республику Узбекистан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