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d2d7" w14:textId="97dd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 и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 (САПП Республики Казахстан, 2004 г., № 28, ст. 377):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88,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(САПП Республики Казахстан, 2008 г., № 31, ст. 330):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34, исключить.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