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df1d" w14:textId="270d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развития социально-предпринимательских корпораций до 2025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2021 года № 520. Утратило силу постановлением Правительства Республики Казахстан от 24 января 2024 года №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24.01.2024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социально-предпринимательских корпораций до 2025 года (далее – Комплексный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и социально-предпринимательским корпорациям (по согласованию) обеспечить своевременное выполнение мероприятий, предусмотренных Комплексным планом, и в сроки, установленные Комплексным планом, представлять информацию о ходе их реализации в Министерство национальной экономики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полугодия и года (к 25 июля и 25 января) представлять в Правительство Республики Казахстан сводную информацию о ходе реализации Комплексного плана.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 № 520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развития социально-предпринимательских корпораций до 2025 года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Социально-предпринимательские корпорации (далее – СПК) за 15 лет не стали действенными региональными институтами развития, как изначально закладывалось в видении при их создании и дальнейшем развитии. Причиной послужило существование ряда системных проблем и противоречий в системе СПК: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единого определения регионального института развития и понимания, чем они должны заниматься (произошло смешение порой противоречивых понятий: СПК, как социально-ориентированной структуры, поддерживающей социальные (порой убыточные) проекты, с СПК, как бизнес-ориентированной структуры, нацеленной на максимальное извлечение прибыли);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противоречия в целях, задачах и ожидаемых результатах в текущей Концепции привели к тому, что изначально поставленные задачи не были реализованы в полной мере (как следствие, ожидаемые результаты, запланированные в Концепции, фактически не были достигнуты);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Концепция развития СПК до 2020 года слабо учитывала проблемы и провалы предыдущей Концепции 2006 года, в результате большинство из них остались не решенными и "перекочевали" в текущую;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слабая синхронизация с документами системы государственного планирования и другими правительственными документами (к примеру, согласно ГПИИР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СПК определены в качестве национальных институтов по технологическому развитию, однако фактически СПК не реализуют мер государственной поддержки по данному направлению, так как в функционалах СПК данные меры не были закреплены);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неустойчивая финансовая модель деятельности СПК и, как следствие, убыточная деятельность большинства СПК, требующая постоянных бюджетных вливаний;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нарушение ключевого принципа, заложенного в Концепции, о несоздании конкуренции бизнесу (фактически деятельность СПК приводит к искажениям на рынках и проявлению фаворитизма со стороны государства по отношению к СПК);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деятельности СПК наблюдается их недостаточная активность в поиске инвестиционных возможностей, развитии предпринимательской среды и создании новых рабочих мест.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неверные ожидания заинтересованных сторон размывают фокус в деятельности СПК (ожидания "центра" – СПК, как исполнитель различных государственных программ и поручений, ожидания на местах – СПК, как структура, позволяющая реализовывать крупные, порой имиджевые проекты, ожидания бизнеса – СПК, как структура, имеющая преференции в регионе, и порой мешающая здоровой конкуренции, ожидания населения – СПК, как поставщики социально значимых продуктов, по ценам ниже рыночных);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системные недостатки по дефициту высокопрофессиональных кадров, недоверию со стороны бизнеса, низкой доли продукции конечных переделов с высокой добавленной стоимостью, длительности сроков оформления права недропользования, отсутствию методологии по структурированию сделок с указанием максимально допустимых сроков, видов участия СПК и других проблем;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необходимость обеспечения открытости и подконтрольности общественности деятельности СПК, в том числе путем: ежегодного отчета об итогах выполнения СПК поставленных задач и достигнутых результатах Финансово-хозяйственная деятельность во время отчетной встречи акимов перед населением; рассмотрения ключевых вопросов деятельности СПК на заседаниях общественных советов (планы развития СПК, отчеты о результатах мониторинга реализации планов развития, которые включают достижение целей и задач, ключевых показателей деятельности и результатах финансово-хозяйственной деятельности организаций).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будет регламентирована необходимость публикации информации в соответствии со стандартами ОЭСР (к примеру, о финансовых и операционных результатах компании, в т.ч. по результатам аудита, политике вознаграждения органов управления СПК, а также их сотрудников, сделках, и др.).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необходимость проработки вопросов финансовой дисциплины СПК, а также повышения эффективности мониторинга за их деятельностью.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четко определить круг ответственных лиц (к примеру, первые руководители исполнительного органа, члены совета директоров, курирующие акимы) за финансовое состояние СПК, а также за достижение стратегических целей и задач корпорации.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важным аспектом является необходимость повышения эффективности мониторинга за деятельностью СПК. В этой связи будет проработан вопрос пересмотра компетенции Министерство национальной экономики в координации СПК с учетом проводимой политики по децентрализации согласно Национальному плану развития РК до 2025 года.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Предполагается, что на центральном уровне Министерство национальной экономики будет задавать принципы и подходы для деятельности региональных институтов развития и обеспечивать площадку для коллаборации всех региональных институтов развития для обмена опытом на регулярной основе.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система СПК требует переосмысления как инструмента реализации государственной политики в развитии регионов и ее трансформации в эффективный региональный институт развития.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 индустриально-инновационного развития Республики Казахстан на 2020–2025 годы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Комплексным планом предусмотрено к реализации 16 мероприятий, направленных на трансформацию СПК в региональные институты развития, ориентированность деятельности СПК на поддержание устойчивого функционирования экономики регионов, эффективное управление активами, переданными в управление СПК, транспарентность и отчетность деятельности СПК.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трансформация СПК в региональные институты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ориентированность деятельности СПК на поддержание устойчивого функционирования экономики регионов;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эффективное управление активами, переданными в управление СПК;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эффективность, в том числе рост частных инвестиций в основной капитал, доли малого и среднего предпринимательства в валовый региональный продукт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транспарентность и отчетность деятельности СПК, усиление компетенции СПК.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Направление "Подготовительный этап к трансформации СПК"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деятельности СПК, в том числе: финансового состояния СПК и видов деятельности, осуществляемых СПК; организационной структуры СПК; проведение анализа международного опыта деятельности СПК; определение ожиданий стейкхолдеров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2021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СПК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системных проблем деятельности СПК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СПК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целей, задач и функций СПК, обеспечивающих содействие развитию предпринимательства и экономики региона, разработка новой модели региональных институтов развития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СПК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концептуальных подходов к развитию региональных институтов развития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СПК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Дорожной карты трансформации СПК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СПК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Направление "Вывод непрофильных и неэффективных активов СПК из распоряжения СПК"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активов СПК, выявление неиспользуемого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эффективности управления имуществом, земельными участками, в том числе обеспеченными инфраструктурными сетями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выводу непрофильных и неэффективных активов из распоряжения СПК;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вовлеченности активов в деловой оборот, оздоровление проблемных активов и развитие на их базе конкурентоспособных производств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Упрощение структуры владения активами путем привлечения внешних инвесторов и выведение непрофильных и социальных активов из портфеля активов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включению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 Комплексный план приватизации на 2021-2025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Направление "Взаимодействие со стейкхолдерами"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взаимодействия акиматов, центральных государственных органов и СПК, СПК и бизнеса, СПК и финансовых и нефинансовых институтов развития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распределения полномочий и ответственности, повышение эффективности взаимодействия с государственными органами согласно новой модели развития регионального института развития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Направление "Разработка предложений по совершенствованию законодательства"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совершенствованию законодательства для перехода на новую модель регионального института, в том числе по внедрению механизма подотчетности и подконтрольности СПК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Направление "Пересмотр функционала региональных институтов развития"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структуры СПК в соответствие с новой моделью развития и управления региональных институтов развития, в том числе пересмотр функций, формы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Разработка/приведение планов развития СПК в соответствие с обновленным набором стратегических целей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планы развития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передовых стандартов корпоративного управления в деятельности СПК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кодексы корпоративного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ежегодного мониторинга трансформации СПК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МИО, СПК (по согласованию)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 областей, городов республиканского значения, столицы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 – социально-предпринимательские корпорации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