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2cba6" w14:textId="cd2cb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февраля 2017 года № 66 "Об утверждении Положения об особом статусе организаций высшего и (или) послевузовского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августа 2022 года № 538.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февраля 2017 года № 66 "Об утверждении Положения об особом статусе организаций высшего и (или) послевузовского образования"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"Об образовании"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особом статусе организаций высшего и (или) послевузовского образования, утвержденном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Положение об особом статусе организаций высшего и (или) послевузовского образования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"Об образовании".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Правительство Республики Казахстан вносит представление Президенту Республики Казахстан о присвоении особого статуса организациям высшего и (или) послевузовского образования.";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Руководители организаций высшего и (или) послевузовского образования, имеющие особый статус, назначаются и освобождаются от должности в установленном законодательством порядке.";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внедрять новые технологии обучения, в том числе кредитные технологии обучения;";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Должностные оклады профессорско-преподавательского состава и руководящих работников организаций высшего и (или) послевузовского образования, имеющих особый статус, независимо от организационно-правовой формы, определяются с учетом повышающего коэффициента 1,2 к установленным размерам должностных окладов, за исключением Академии государственного управления при Президенте Республики Казахстан, Академии правосудия при Верховном Суде Республики Казахстан, повышающий коэффициент которых определяется законодательством.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оклады профессорско-преподавательского состава и руководящих работников организаций высшего и (или) послевузовского образования в области здравоохранения, имеющих особый статус, независимо от организационно-правовой формы, определяются с учетом повышающего коэффициента 1,75 к установленным размерам должностных окладов.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оклады профессорско-преподавательского состава и руководящих работников организаций высшего и (или) послевузовского образования в области культуры и искусства, имеющих особый статус, независимо от организационно-правовой формы, определяются с учетом повышающего коэффициента 3,5 к установленным размерам должностных окладов.".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2022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