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8558" w14:textId="a828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развития акционерного общества "Национальные информационные технологии" на 2024 – 2033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2023 года № 1145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184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"Национальные информационные технологии" на 2024 – 2033 годы.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 1145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развития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>"Национальные информационные технологии" на 2024 – 2033 годы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>. Анализ текущего состояния АО "НИТ"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1</w:t>
      </w:r>
      <w:r>
        <w:rPr>
          <w:rFonts w:ascii="Times New Roman"/>
          <w:b w:val="false"/>
          <w:i w:val="false"/>
          <w:color w:val="000000"/>
          <w:sz w:val="28"/>
        </w:rPr>
        <w:t>. Анализ внешней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2</w:t>
      </w:r>
      <w:r>
        <w:rPr>
          <w:rFonts w:ascii="Times New Roman"/>
          <w:b w:val="false"/>
          <w:i w:val="false"/>
          <w:color w:val="000000"/>
          <w:sz w:val="28"/>
        </w:rPr>
        <w:t>. Анализ внутренней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. Миссия и видение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Стратегические направления деятельности, цели, задачи, ключевые показатели деятельности и ожидаемые результаты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1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Стратегическое направление: развитие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2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Стратегическое направление: повышение роли общества при реализации государственными органами автоматизированных функций и вытекающих из них государственных услуг, цифровизации жизненных и бизнес-ситуаций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3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Стратегическое направление: рост эффективности деятельности общества и уровня деловой репутации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>. Система управления рисками при реализации стратегических направлений деятельности</w:t>
      </w:r>
    </w:p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"Национальные информационные технологии" (далее – АО "НИТ", общество)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№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 как уполномоченная организация по созданию и организации взаимодействия государственных информационных систем.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общества является Правительство Республики Казахстан в лице Комитета государственного имущества Министерства финансов Республики Казахстан.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органом, осуществляющим права владения и пользования государственным пакетом акций общества, является Министерство цифрового развития, инноваций и аэрокосмической промышленности Республики Казахстан (далее – МЦРИАП).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развития акционерного общества "Национальные информационные технологии" (далее – План развития) определяет его миссию, видение, стратегические направления, цели и задачи на десятилетний период.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Плана развития учтены цели и задачи, вытекающие из: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Послания Главы государства народу Казахстана от 1 сентября 2021 года "Единство народа и системные реформы – прочная основа процветания страны";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плана развития Республики Казахстан на пять лет;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цифровой трансформации, развития отрасли информационно-коммуникационных технологий и кибербезопасности на 2023 - 2029 годы, утвержденной постановлением Правительства Республики Казахстан от 28 марта 2023 года № 269;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развития Министерства цифрового развития, инноваций и аэрокосмической промышленности Республики Казахстан на 2023 – 2027 годы, утвержденного приказом Министра цифрового развития, инноваций и аэрокосмической промышленности Республики Казахстан от 25 августа 2023 года № 360/НҚ.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Анализ текущего состояния АО "НИТ"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1. Анализ внешней среды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Последнее десятилетие ознаменовалось стремительным развитием технологий, охватывая всҰ больше сфер жизни. Облачные хостинги и потоковые вещания, рост производительности носимых мобильных устройств с набором технологий "все в одном" заменили привычные способы получения информации и взаимодействия c окружающим миром, сформировалось понятие "цифровой образ жизни". Появление высокоскоростных мобильных сетей передачи данных, таких как 4G и 5G, предоставляет полную свободу передвижения и обмена данными. Все эти условия создали необходимость перевода всех сфер услуг и экономики в электронный формат с возможностью доступа в формате "в любое время и в любом месте".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технологические тренды, как услуги облачного сегмента "Что угодно как услуга (Anything as a Service - XaaS)", "Резервное копирование как услуга (Backup as a Service - BaaS)", "Большие данные как услуга (Big data as a service - BDaaS)", "Контейнер как услуга (Container as a Service – CaaS)", "Облачный искусственный интеллект (Artificial Intelligence as a Service – AIaaS)", "Облачная база данных (Database as a Service – DBaaS)", "Облачные роботы (Robots as a Service – RaaS)" и другие, методология гибкой трансформации Agile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переход на платформенные модели в системе госуправления и оказания услуг, мобильные технологии, связь и аналитика больших данных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оказывают влияние на развитие цифровизации в Казахстане.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мировом рейтинге цифровой конкурентоспособности (IMD World Digital Competetiveness Ranking 2022) Казахстан занимает 36-е место, обогнав другое государство-члена Организации Тюркских Государств – Турцию (54-е место), а также Словению (37-е место), Португалию (38-е место), Италию (39-е место) и Польшу (46-е место).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Стабильный рост и развитие экономики неразрывно связаны с технологическим прогрессом. Своевременные смелые инвестиции и рациональное планирование расходов может стимулировать новую волну роста экономики. Такой всплеск можно заметить в США, где вклад IT-стартапов в экономику страны сыграл заметную роль. Такие успешные стартапы, как Zoom, PayPal, Uber, Bitcoin и прочие, задают новые тренды развития бизнеса.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для роста экономики важными факторами являются сам темп распространения цифровизации в стране и зрелость электронной коммерции.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за 2022 год в Казахстане рынок безналичных платежей составил 21,6 трлн тенге, что на 49% больше, чем в 2021 году, также и сумма платежей с использованием SmartPay-технологий в 2022 году увеличилась в 2,1 раза по сравнению с предыдущим годом. В целом прирост объема рынка розничной электронной коммерции составил 30% к результатам 2021 года.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Устойчивая положительная динамика стала следствием повышения доверия и востребованности к цифровым платежным сервисам и маркетам.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https://www.mckinsey.com/industries/technology-media-and-telecommunications/our-insights/cio-perspectives-on-leading-agile-change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https://www.seagate.com/files/www-content/our-story/trends/files/idc-seagate-dataage-whitepaper.pd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3https://www.pwc.com/kz/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3 Бюро национальной статистики Агентства по стратегическому планированию и реформам Республики Казахстан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ростом численности населения в стране (за последние 5 лет с 17,9 до 19 млн человек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 и ростом урбанизации (в начале 2022 года – 59,4%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 увеличивается доля пользователей сети Интернет (81,9% от общего числа населения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динамика ведет к максимальной востребованности электронных услуг населением и взаимодействия с государственным аппаратом, что поднимает их доступность, удобство получения и безопасность на первостепенный уровень.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пользователями портала "электронного правительства" egov.kz являются более 13,8 млн граждан, за 2022 год оказано 42 млн услуг. Мобильное приложение eGov Mobile насчитывает более 6 млн пользователей при 18,5 млн оказанных услуг за аналогичный период. Сегодня более 90 % государственных услуг автоматизированы и 86 % услуг и сервисов доступны в мобильном приложении eGov Mobile.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Проводимые в Казахстане международные IT-форумы способствуют активному развитию IT-отрасли, привлекая и объединяя крупные казахстанские и международные компании, инвесторов, стартаперов на одной площадке, открывая новые возможности для всех участников.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2008 по 2022 годы Республика Казахстан стабильно улучшала свою позицию в рейтинге "Индекс развития "электронного правительства" (E-Government Development Index, EGDI) Организации Объединенных Наций с 81 до 28 позиции среди 193 стран членов Объединения.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Таким образом, наша страна поднялась на 1 позицию по сравнению с показателем 2020 года.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заняла 8 место в общемировом рейтинге "Индекс широты и качества онлайн-услуг" (Online Service Index, OSI), поднявшись на 3 позиции в сравнении с предыдущим рейтингом 2020 года. Кроме того, из всех стран, не имеющих выхода к морю, Казахстан занял 1 место в общем рейтинге EGDI.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Оценивая сложившуюся экономическую и социальную ситуацию в стране, 28 марта 2023 года постановлением Правительства Республики Казахстан № 269 была утверждена Концепция цифровой трансформации, развития отрасли информационно-коммуникационных технологий и кибербезопасности на 2023 – 2029 годы (далее – Концепция). Цель Концепции – способствовать комплексному развитию инновационного потенциала страны, а также усилению отечественной инновационной системы и ее переходу на качественно новый уровень, обеспечив значительное повышение конкурентоспособности казахстанской экономики на международном рынке.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Послании Главы государства Касым-Жомарта Токаева народу Казахстана от 1 сентября 2021 года отмечено, что "Мы должны реализовать свой огромный информационно-телекоммуникационный потенциал. В новую цифровую эпоху он будет иметь геополитическое значение. Казахстан должен стать центральным цифровым хабом на значительной части евразийского региона".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https://ortcom.kz/ru/novosti/1664861009#:~:text=%D0%95%D1%81%D0%BB%D0%B8%20%D0%B2%201960%20%D0%B3%D0%BE%D0%B4%D1%83%20%D0%B2,%D1%81%D1%82%D1%80%D0%B0%D0%BD%D0%B5%20%D1%81%D0%BE%D1%81%D1%82%D0%B0%D0%B2%D0%B8%D0%BB%2059%2C4%25.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4 Бюро национальной статистики Агентства по стратегическому планированию и реформам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https://publicadministration.un.org/egovkb/en-us/Reports/UN-E-Government-Survey-2022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Посланием Главы Государства Касым-Жомарта Токаева народу Казахстана также отмечен ряд важных аспектов сферы цифровизации: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гражданам 100% государственных услуг со смартфонов; 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всех бизнес-процессов государственных органов в цифровой формат;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платформы взаимодействия национальных компаний с IТ-сообществом для удовлетворения цифровых потребностей и запросов квазигоссектора за счет отечественных компаний;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и обновление линии передачи данных, сопрягая их с международными коридорами. Предстоит создать современные центры обработки данных, которые могут обслуживать соседние страны.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Посланием Главы государства Касым-Жомарта Токаева народу Казахстана от 1 сентября 2023 года "Экономический курс Справедливого Казахстана" поставлена задача "довести экспорт IT-услуг до одного миллиарда долларов к 2026 году".</w:t>
      </w:r>
    </w:p>
    <w:bookmarkEnd w:id="37"/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2. Анализ внутренней среды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общества согласно Закону Республики Казахстан "Об информатизации" является обеспечение функционирования закрепленной за ним информационно-коммуникационной инфраструктуры "электронного правительства".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указанной задачи АО "НИТ" определено в качестве: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информационно-коммуникационной инфраструктуры "электронного правительства"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2016 года № 40);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единой информационной системы обязательного технического осмотра механических транспортных средств и прицепов к ним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2019 года № 621);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оператора (национальный администратор) системы электронных паспортов транспортных средств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2019 года № 270);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данных контрольных приборов учета в сфере производства и оборота нефтепродуктов (приказ Заместителя Премьер-Министра – Министра финансов Республики Казахстан от 14 июля 2023 года № 762).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АО "НИТ" состоит из центрального аппарата и региональных представительств в каждом регионе Казахстана.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декабря 2021 года АО "НИТ" зарегистрировано в качестве участника специальной экономической зоны "Парк инновационных технологий "Алатау" на основании договора об осуществлении деятельности в качестве участника специальной экономической зоны № ОД-23/2021 года.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клиентами АО "НИТ" являются ГО. 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приведены доходы АО "НИТ" в разрезе услуг за 2019-2022 годы: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с НДС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 СТО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Сo-location и Хостинг (IaaS)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PaaS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SaaS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услуги (ОЦИТ)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5 711,40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7 335, 3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46 351,2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финансовые показатели деятельности АО "НИТ" за 2019-2022 годы представлены ниже:</w:t>
      </w:r>
    </w:p>
    <w:bookmarkEnd w:id="49"/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финансовые показатели деятельности АО "НИТ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млрд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млрд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Прибыль, млрд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труда, млн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</w:tbl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Всесторонний анализ деятельности позволил выделить сильные и слабые стороны АО "НИТ", а также возможности и угрозы (потенциальные риски), которые приведены в таблице.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 (S)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 (W)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20-летний успешный опыт реализации IT-проектов разного уровня сложности, масштабности, в том числе "электронного правительства" (IT бренды: eGov, "Smart Bridge", "Smart Data Ukimet", ШЭП, ПШЭП, eSapa, eLicense, ЕТС ГО, ЕПИР ГО, ЕИС Техосмотр, ГБД и ЗАГС, ЕНИС, ИИС ЦОН, НУЦ РК, КУЦ РК, УЦГО РК, ДТС РК).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оператора информационно-коммуникационной инфраструктуры "электронного правительства" (далее – ИКИ ЭП) и законодательная компетенция на оказание ИКУ владельцам объектов информатизации "электронного правительства" (далее – ОИ 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собственной ИКИ (ЦОД, серверные помещения, информационно-коммуникационная платформа "электронного правительства" (далее – ИКП ЭП), ЕТС ГО), в том числе региональной (представительства в 21 регионе). Наличие квалифицированных кадров с профильным образованием, сплоченный коллектив.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Устойчивый спрос на услуги со стороны владельцев ОИ ЭП и стабильное финансирование со стороны республиканского и местного бюджетов.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собственного оперативного центра информационной безопасности (далее – ОЦИБ).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межгосударственного взаимодействия в рамках реализации проекта "Цифровое техническое регулирование в рамках Евразийского экономического союза".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Сниженные капиталовложения в модернизацию инфраструктуры и техническое оснащение.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Непривлекательный уровень заработной платы работников в сравнении с предлагаемым IT-компаниями на рынке.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 от сторонних операторов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 от коммерческих дата-центров в связи с нехваткой собственных ресурсов.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 от бюджета ГО на IT-услуги (оптимизация государственного бюджета, непоследовательность в реализации IT-проектов, перенос этапов реализации).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опыта привлечения альтернативных источников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Недостаточный опыт в сфере реализации коммерческих проектов.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репутации компании из-за нестабильности предоставления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Операционная неэффективность внутренних бизнес-процессов.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мотивация персонала и высокая текучесть кадров.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(O)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(T)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законодательном процессе, регламентирующем деятельность общества.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новых направлений деятельности и новых услуг на базе модернизированной ИКИ ЭП, формирование спроса на оказание новых видов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Активное взаимодействие с рынком и реализация совместных IT-проектов.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Размещение и концентрация на ИКИ ЭП ЭИР ОИ ЭП.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новых направлений деятельности и новых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Предоставление качественной аналитики по запросам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Реализация собственных инвестиционных проектов с привлечением стороннего финансирования для их реализации.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Повышение капитализации общества.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объемов финансирования общества вследствие ухудшения экономической ситуации в стране.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киберугроз и кибератак, приводящих к возможности потери доступности, конфиденциальности и целостности ЭИР ОИ ЭП, размещенных на ИКИ ЭП.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статуса Оператора ИКИ ЭП.</w:t>
            </w:r>
          </w:p>
        </w:tc>
      </w:tr>
    </w:tbl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анализа внешней и внутренней среды сформированы миссия, стратегические направления деятельности, цели, задачи и ключевые показатели деятельности АО "НИТ".</w:t>
      </w:r>
    </w:p>
    <w:bookmarkEnd w:id="56"/>
    <w:bookmarkStart w:name="z9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Миссия и видение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Миссия: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и перевод экосистемы "электронного правительства" в "цифровое" для совершенствования взаимодействия между гражданами, бизнесом и государством. 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Видение: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оператор экосистемы "цифрового правительства" и IT-решений в сфере государственного управления.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миссии и видения определены следующие стратегические направления деятельности: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информационно-коммуникационной инфраструктуры "электронного правительства";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роли общества при реализации государственными органами автоматизированных функций и вытекающих из них государственных услуг, цифровизации жизненных и бизнес ситуаций;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эффективности деятельности общества и уровня деловой репутации.</w:t>
      </w:r>
    </w:p>
    <w:bookmarkEnd w:id="63"/>
    <w:bookmarkStart w:name="z9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Стратегические направления деятельности, цели, ключевые показатели деятельности и ожидаемые результаты</w:t>
      </w:r>
    </w:p>
    <w:bookmarkEnd w:id="64"/>
    <w:bookmarkStart w:name="z10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1. Стратегическое направление: развитие информационно-коммуникационной инфраструктуры "электронного правительства"</w:t>
      </w:r>
    </w:p>
    <w:bookmarkEnd w:id="65"/>
    <w:bookmarkStart w:name="z10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1. Развитие единой транспортной сети государственных органов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указанных в Послании Главы Государства Касым-Жомарта Токаева народу Казахстана от 1 сентября 2021 года поручений не представляется возможным без наличия надежной и технологически развитой ИКИ, позволяющей хранить и обрабатывать нужный объем информации. Наличие инфраструктуры, обеспечивающей необходимый уровень отказоустойчивости и безопасности, является также базовым условием для развития "электронного правительства".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развития Единой транспортной среды государственных органов (далее – ЕТС ГО) являются: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собственных волоконно-оптических сегментов ЕТС ГО;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собственных спутниковых сегментов ЕТС ГО;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(развитие) магистральных каналов связи с использованием технологии DWDM;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рост количества пользователей (ГО, МИО, владельцев ОИ ЭП квазигосударственного сектора), подключенных к ЕТС ГО.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Ключевой показатель деятельности: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доступности ЕТС ГО.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собственной телекоммуникационной сети, отвечающей современным техническим и законодательным требованиям, способной удовлетворить потребности ОИ ЭП;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бесперебойное функционирование ЕТС ГО;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спектра предоставляемых оператором услуг посредством ЕТС ГО, повышение их качества и доступности для потребителей.</w:t>
      </w:r>
    </w:p>
    <w:bookmarkEnd w:id="78"/>
    <w:bookmarkStart w:name="z11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2. Развитие центров обработки данных общества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обработки данных (далее – ЦОД) общества выполняет функции серверного центра государственных органов (далее – СЦ ГО), предназначенного для размещения в нем ОИ ЭП.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ЦОД является сложной инженерной системой, включающей комплекс IT-решений, высокотехнологичного оборудования и инженерных конструкций.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реализацию Поручений Главы государства Касым-Жомарта Токаева касательно строительства ЦОДов АО "НИТ" планирует развивать производственные мощности СЦ ГО как на центральном, так и ЦОДы на региональных уровнях.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в эксплуатацию новых ЦОД и их сертификация на соответствие Tier 3 от организации Uptime Institute;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модернизация действующего серверного помещения АО "НИТ" (г. Астана), региональных серверных помещений и их инженерных систем с целью приведения их в соответствие с требованиями законодательства Республики Казахстан в сфере информатизации;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резервирования ОИ ЭП и их ЭИР в соответствии с требованиями законодательства Республики Казахстан в сфере информатизации путем закупа услуг у коммерческих ЦОДов;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рост количества ИКУ по модели IaaS.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Ключевой показатель деятельности: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доступности ЦОД.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собственного ЦОД, отвечающего современным техническим и законодательным требованиям, способной удовлетворить потребности ОИ ЭП;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бесперебойное функционирование ОИ ЭП;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спектра услуг, предоставляемых Оператором ИКУ по модели IaaS.</w:t>
      </w:r>
    </w:p>
    <w:bookmarkEnd w:id="93"/>
    <w:bookmarkStart w:name="z12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3. Создание (развитие) облачной информационно-коммуникационной платформы "электронного правительства"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Автоматизация деятельности государственного органа, в том числе государственных функций и оказание вытекающих из них государственных услуг, осуществляется с учетом обеспечения приоритетности создания, развития ОИ ЭП и оказания ИКУ на облачной ИКП ЭП.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Облачная ИКП ЭП предназначается для организации производственного и технологического процесса разработки и тестирования программного обеспечения создаваемых (развиваемых) и эксплуатируемых ОИ ЭП, должна включать среды разработки, тестирования, репозиторий исходных кодов и эксплуатации.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развертывание инфраструктуры и ввод в эксплуатацию облачной ИКП ЭП, успешное ежегодное прохождение ее испытаний на соответствие требованиям информационной безопасности;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и внедрение методологии DevSecOps в процессы разработки (развития), управления разработкой (развитием), тестирования, хранения исходных кодов и размещения ОИ ЭП на облачной ИКП ЭП;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рост количества ИКУ по модели PaaS.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Ключевой показатель деятельности: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ОИ ЭП размещенных на облачной ИКП ЭП из подлежащих миграции.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сроков создания и развития ОИ ЭП;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и результативности процессов по созданию и развитию ОИ ЭП на облачной ИКП ЭП с переходом на качественно новый уровень их эргономичности, совместимости, надежности и защищенности;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централизованное хранилище эталонных исходных кодов программного обеспечения ОИ ЭП, размещенных на облачной ИКП ЭП;</w:t>
      </w:r>
    </w:p>
    <w:bookmarkEnd w:id="106"/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разработок отечественных решений и казахстанских разработчиков программного обеспечения;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бюджетных расходов за счет сокращения сроков разработки, переиспользование готовых (стандартных) решений.</w:t>
      </w:r>
    </w:p>
    <w:bookmarkEnd w:id="108"/>
    <w:bookmarkStart w:name="z14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2. Стратегическое направление: повышение роли общества при реализации государственными органами автоматизированных </w:t>
      </w:r>
    </w:p>
    <w:bookmarkEnd w:id="109"/>
    <w:bookmarkStart w:name="z14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функций и вытекающих из них государственных услуг, </w:t>
      </w:r>
    </w:p>
    <w:bookmarkEnd w:id="110"/>
    <w:bookmarkStart w:name="z14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цифровизации жизненных и бизнес ситуаций</w:t>
      </w:r>
    </w:p>
    <w:bookmarkEnd w:id="111"/>
    <w:bookmarkStart w:name="z14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1. Управление данными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"НИТ", обладая компетенцией, закрепленной в подпункте 16) статьи 13 Закона "Об информатизации", по сбору, обработке электронных информационных ресурсов для осуществления аналитики данных, имеет возможность предоставлять ГО аналитическую информацию, основанную на технологиях Big data. 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данного направления позволит внедрять технологии искусственного интеллекта и новых решений по аналитике больших данных, а также приступить к построению эталонных баз данных, которые предназначены для сбора информации со всех ведомств в единую базу данных с целью выявления золотых записей (то есть правдивой и актуальной информации об объекте учета) и предоставления золотых записей всем госорганам для беспрепятственного использования в рамках своих функций. Внедрение эталонных баз данных предоставит целостный взгляд на все составляющие бизнес-процессов, в том числе на источники данных, авторство, качество, полноту и потенциальное использование данных, и позволит обеспечить потребность доступа к информации при осуществлении государственных функций и предоставлении услуг с целью создания новой модели взаимодействия с ГО.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достижений АО "НИТ" в данном направлении является реализация проекта "Smart Data Ukimet", осуществляющего аналитику больших данных, который вошел в ТОП-5 проектов в сфере работы с большими данными (конференция ADV Conference, Вена-Австрия апрель 2023 года) и номинирован на премию Data Excellence Hero Award за профессионализм.</w:t>
      </w:r>
    </w:p>
    <w:bookmarkEnd w:id="115"/>
    <w:bookmarkStart w:name="z1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общество планирует внедрять технологию искусственного интеллекта в свою деятельность с целью повышения эффективности, оптимизации процессов и улучшения качества предоставляемых услуг. Искусственный интеллект (далее – ИИ) будет применяться для автоматизации и улучшения различных аспектов работы компании, включая анализ данных, принятие решений, взаимодействие с пользователями и оптимизацию бизнес-процессов.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применяемой в обществе аналитикой больших данных ИИ окончательно сформирует формат эффективной человекоцентричной модели оказания услуг и сервисов для населения, что позволит более точечно удовлетворить потребности граждан в получении запрашиваемых е-услуг и смарт-сервисов.</w:t>
      </w:r>
    </w:p>
    <w:bookmarkEnd w:id="117"/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этого применение технологии ИИ позволит повысить эффективность операционной деятельности и внедрить механизм принятия решений для государственного аппарата.</w:t>
      </w:r>
    </w:p>
    <w:bookmarkEnd w:id="118"/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Наравне с внедрением технологии ИИ первостепенной задачей становится необходимость разработки сильной нормативно-правовой базы для легализации и регулирования применения ИИ.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внедрения инновационной технологии будет включать в себя следующие шаги: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потенциальных областей применения искусственного интеллекта;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подготовка необходимых исходных данных для обучения искусственного интеллекта, разработка моделей и алгоритмов машинного обучения;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ПО, которое будет использовать искусственный интеллект для автоматизации или оптимизации задач, а также интеграция искусственного интеллекта в существующие системы и процессы;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результатов внедрения искусственного интеллекта с помощью ключевых показателей эффективности и сравнение с предыдущими методами и системами;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обновление моделей и алгоритмов.</w:t>
      </w:r>
    </w:p>
    <w:bookmarkEnd w:id="125"/>
    <w:bookmarkStart w:name="z1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bookmarkEnd w:id="126"/>
    <w:bookmarkStart w:name="z1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подходов управления государственными данными в парадигме "Данные – важный государственный актив" (Open API);</w:t>
      </w:r>
    </w:p>
    <w:bookmarkEnd w:id="127"/>
    <w:bookmarkStart w:name="z1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эффективности сбора и использования государственных электронных информационных ресурсов для предоставления государственных услуг и осуществления государственных функций (CDC);</w:t>
      </w:r>
    </w:p>
    <w:bookmarkEnd w:id="128"/>
    <w:bookmarkStart w:name="z1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инструментария для государственных органов с целью формирования дата-продуктов;</w:t>
      </w:r>
    </w:p>
    <w:bookmarkEnd w:id="129"/>
    <w:bookmarkStart w:name="z16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построение эталонных баз данных для консолидации информации со всех ведомств в единую базу данных;</w:t>
      </w:r>
    </w:p>
    <w:bookmarkEnd w:id="130"/>
    <w:bookmarkStart w:name="z1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инструментов ИИ;</w:t>
      </w:r>
    </w:p>
    <w:bookmarkEnd w:id="131"/>
    <w:bookmarkStart w:name="z1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новых продуктов с применением ИИ;</w:t>
      </w:r>
    </w:p>
    <w:bookmarkEnd w:id="132"/>
    <w:bookmarkStart w:name="z16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национальной платформы искусственного интеллекта.</w:t>
      </w:r>
    </w:p>
    <w:bookmarkEnd w:id="133"/>
    <w:bookmarkStart w:name="z16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bookmarkEnd w:id="134"/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наполнение эталонной базы данных государственных органов и государственных функций;</w:t>
      </w:r>
    </w:p>
    <w:bookmarkEnd w:id="135"/>
    <w:bookmarkStart w:name="z17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дата-продуктов, созданных с помощью инструментария.</w:t>
      </w:r>
    </w:p>
    <w:bookmarkEnd w:id="136"/>
    <w:bookmarkStart w:name="z17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137"/>
    <w:bookmarkStart w:name="z17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эталонных записей данных, используемых для оказания государственных услуг;</w:t>
      </w:r>
    </w:p>
    <w:bookmarkEnd w:id="138"/>
    <w:bookmarkStart w:name="z17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подхода Data-driven decision making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(принятие управленческих решений, основанных на больших данных) в государственном управлении;</w:t>
      </w:r>
    </w:p>
    <w:bookmarkEnd w:id="139"/>
    <w:bookmarkStart w:name="z17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централизованного подхода к управлению данными, контроля качества данных, включая их полноту, актуальность, непротиворечивость и связность (в том числе с эталонными данными);</w:t>
      </w:r>
    </w:p>
    <w:bookmarkEnd w:id="140"/>
    <w:bookmarkStart w:name="z17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данных: возможность публикации новых наборов данных, поиска опубликованных наборов и получение права доступа к ним в минимальные сроки;</w:t>
      </w:r>
    </w:p>
    <w:bookmarkEnd w:id="141"/>
    <w:bookmarkStart w:name="z17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"умных" услуг и сервисов на основе ИИ;</w:t>
      </w:r>
    </w:p>
    <w:bookmarkEnd w:id="142"/>
    <w:bookmarkStart w:name="z17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интеллектуальных систем в самых востребованных сферах государственного управления.</w:t>
      </w:r>
    </w:p>
    <w:bookmarkEnd w:id="143"/>
    <w:bookmarkStart w:name="z17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2. Обеспечение надежного и безопасного функционирования ОИ ЭП, размещенных на ИКП ЭП</w:t>
      </w:r>
    </w:p>
    <w:bookmarkEnd w:id="144"/>
    <w:p>
      <w:pPr>
        <w:spacing w:after="0"/>
        <w:ind w:left="0"/>
        <w:jc w:val="both"/>
      </w:pPr>
      <w:bookmarkStart w:name="z180" w:id="145"/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услуг общества в части обеспечения технического сопровождения ОИ ЭП, развернутых на облачной ИКП ЭП, и обеспечение их безопасного функционирования за счет качественного расследования инцидентов, анализа и выявления вредоносного кода, выявления новых угроз для раннего обнаружения атак, совершенствование операционных процессов по техническому сопровождению и устранению инцидентов при функционировании ИКИ ЭП и ИС ГО позволят повысить роль общества при реализации органами власти закрепленных за ними функций и вытекающих из них государственных услуг, цифровизации жизненных и бизнес ситуаций.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"НИТ" обеспечит оптимизацию предлагаемых услуг, круглосуточный мониторинг доступности систем и сервисов, а также обратную связь с клиентами путем анализа отзывов и пожеланий.</w:t>
      </w:r>
    </w:p>
    <w:bookmarkStart w:name="z18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bookmarkEnd w:id="146"/>
    <w:bookmarkStart w:name="z1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эффективной работы линий сопровождения ОИ ЭП, развернутых на облачной ИКП ЭП;</w:t>
      </w:r>
    </w:p>
    <w:bookmarkEnd w:id="147"/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непрерывного функционирования оперативного центра информационной безопасности.</w:t>
      </w:r>
    </w:p>
    <w:bookmarkEnd w:id="148"/>
    <w:bookmarkStart w:name="z18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bookmarkEnd w:id="149"/>
    <w:bookmarkStart w:name="z18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ИС и ПП, в том числе размещенных на облачной ИКП ЭП;</w:t>
      </w:r>
    </w:p>
    <w:bookmarkEnd w:id="150"/>
    <w:bookmarkStart w:name="z18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доступность оперативного центра информационной безопасности;</w:t>
      </w:r>
    </w:p>
    <w:bookmarkEnd w:id="151"/>
    <w:bookmarkStart w:name="z18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удовлетворенности услугополучателей АО "НИТ".</w:t>
      </w:r>
    </w:p>
    <w:bookmarkEnd w:id="152"/>
    <w:bookmarkStart w:name="z1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153"/>
    <w:bookmarkStart w:name="z18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стабильности функционирования ОИ ЭП;</w:t>
      </w:r>
    </w:p>
    <w:bookmarkEnd w:id="154"/>
    <w:bookmarkStart w:name="z1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функционирования ИКИ ЭП;</w:t>
      </w:r>
    </w:p>
    <w:bookmarkEnd w:id="155"/>
    <w:bookmarkStart w:name="z19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рисков недоступности ОИ ЭП;</w:t>
      </w:r>
    </w:p>
    <w:bookmarkEnd w:id="156"/>
    <w:bookmarkStart w:name="z1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удовлетворенности потребителей услугами, предоставляемых АО "НИТ".</w:t>
      </w:r>
    </w:p>
    <w:bookmarkEnd w:id="157"/>
    <w:bookmarkStart w:name="z19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3. Повышение качества услуг в электронном формате</w:t>
      </w:r>
    </w:p>
    <w:bookmarkEnd w:id="158"/>
    <w:bookmarkStart w:name="z19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Послании Главы государства Касым-Жомарта Токаева народу Казахстана от 1 сентября 2020 года Правительству поручено полностью оцифровать процедуры получения гражданами государственных услуг.</w:t>
      </w:r>
    </w:p>
    <w:bookmarkEnd w:id="159"/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нужно стремиться к автоматизации всех услуг, омниканальности при оказании услуг, отказу от использования бумажных носителей в межведомственном взаимодействии и при общении с гражданами, обеспечить цифровое подтверждение информации.</w:t>
      </w:r>
    </w:p>
    <w:bookmarkEnd w:id="160"/>
    <w:bookmarkStart w:name="z19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этого ранжирование услуг на основании "жизненных ситуаций" помогает оказывать не только проактивные, но и композитные услуги, которые являются наиболее подходящими для нынешнего образа жизни. Применение технологий аналитики данных и искусственного интеллекта положит начало для создания смарт-услуг.</w:t>
      </w:r>
    </w:p>
    <w:bookmarkEnd w:id="161"/>
    <w:bookmarkStart w:name="z19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во время выступления на пленарной сессии Международного форума Digital Bridge 2022 Глава государства Касым-Жомарт Токаев подчеркнул пять приоритетов Казахстана в цифровой трансформации, одним из которых было обозначено развитие человекоцентричности. С точки зрения реализации данного поручения при оценке инклюзивности услуг и сервисов для АО "НИТ" важно учитывать потребности и интересы всех слоев населения. Это становится возможным посредством вовлеченности населения в процессы сбора и аналитики данных с одной стороны для оценки качества полученных услуг и с другой стороны для понимания соответствия услуг и сервисов запросам граждан.</w:t>
      </w:r>
    </w:p>
    <w:bookmarkEnd w:id="162"/>
    <w:bookmarkStart w:name="z19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тенденции ведут к глобальному использованию мобильных технологий, смартфонизации. Отдельным направлением будет предоставление всех услуг в мобильном формате. Так повысятся мобильность пользователей и удобство при получении услуг.</w:t>
      </w:r>
    </w:p>
    <w:bookmarkEnd w:id="163"/>
    <w:bookmarkStart w:name="z1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упрощения взаимодействия населения с электронными сервисами будут широко применяться современные и перспективные технологии распознавания и идентификации физических лиц на уровне государственных услуг и в частном бизнесе.</w:t>
      </w:r>
    </w:p>
    <w:bookmarkEnd w:id="164"/>
    <w:bookmarkStart w:name="z20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 толчком к повышению качества оказываемых услуг представляется возможность развития информационных систем и компонентов "электронного правительства", переданных в доверительное управление АО "НИТ". Данная задача реализуется в рамках концепции развития компонентов "электронного правительства" (ПЭП, ШЭП, ПШЭП, ОП, ГБД ЕЛ, "Мобильное правительство"), утвержденной в 2021 году.</w:t>
      </w:r>
    </w:p>
    <w:bookmarkEnd w:id="165"/>
    <w:bookmarkStart w:name="z20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bookmarkEnd w:id="166"/>
    <w:bookmarkStart w:name="z20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сопровождение и развитие портала "электронного правительства";</w:t>
      </w:r>
    </w:p>
    <w:bookmarkEnd w:id="167"/>
    <w:bookmarkStart w:name="z20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мобильных решений;</w:t>
      </w:r>
    </w:p>
    <w:bookmarkEnd w:id="168"/>
    <w:bookmarkStart w:name="z20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принципа инклюзии при оказании государственных услуг;</w:t>
      </w:r>
    </w:p>
    <w:bookmarkEnd w:id="169"/>
    <w:bookmarkStart w:name="z20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автоматизация мониторинга контроля качества оказываемых услуг и совершенствование организации обратной связи с услугополучателями;</w:t>
      </w:r>
    </w:p>
    <w:bookmarkEnd w:id="170"/>
    <w:bookmarkStart w:name="z20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информационно-коммуникационной инфраструктуры "электронного правительства".</w:t>
      </w:r>
    </w:p>
    <w:bookmarkEnd w:id="171"/>
    <w:bookmarkStart w:name="z20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bookmarkEnd w:id="172"/>
    <w:bookmarkStart w:name="z20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удовлетворенности населения качеством самостоятельно полученных электронных услуг;</w:t>
      </w:r>
    </w:p>
    <w:bookmarkEnd w:id="173"/>
    <w:bookmarkStart w:name="z20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цифровых услуг, доступных в мобильном формате.</w:t>
      </w:r>
    </w:p>
    <w:bookmarkEnd w:id="174"/>
    <w:bookmarkStart w:name="z21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175"/>
    <w:bookmarkStart w:name="z21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минимизация контактов в процессе оказания государственных услуг;</w:t>
      </w:r>
    </w:p>
    <w:bookmarkEnd w:id="176"/>
    <w:bookmarkStart w:name="z21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время и затрат на получение государственных услуг;</w:t>
      </w:r>
    </w:p>
    <w:bookmarkEnd w:id="177"/>
    <w:bookmarkStart w:name="z21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количества нарушения сроков предоставления государственных услуг;</w:t>
      </w:r>
    </w:p>
    <w:bookmarkEnd w:id="178"/>
    <w:bookmarkStart w:name="z21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государственной услуги в любое время суток в онлайн-режиме;</w:t>
      </w:r>
    </w:p>
    <w:bookmarkEnd w:id="179"/>
    <w:bookmarkStart w:name="z2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запуск мобильного приложения по принципу SuperApp для граждан;</w:t>
      </w:r>
    </w:p>
    <w:bookmarkEnd w:id="180"/>
    <w:bookmarkStart w:name="z21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омниканальности оказания государственных услуг.</w:t>
      </w:r>
    </w:p>
    <w:bookmarkEnd w:id="181"/>
    <w:bookmarkStart w:name="z21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3. Стратегическое направление: Рост эффективности деятельности общества и уровня деловой репутации</w:t>
      </w:r>
    </w:p>
    <w:bookmarkEnd w:id="182"/>
    <w:bookmarkStart w:name="z21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1. Повышение узнаваемости и привлекательности </w:t>
      </w:r>
    </w:p>
    <w:bookmarkEnd w:id="183"/>
    <w:bookmarkStart w:name="z21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HR-бренда АО "НИТ"</w:t>
      </w:r>
    </w:p>
    <w:bookmarkEnd w:id="184"/>
    <w:bookmarkStart w:name="z2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"НИТ" стремится стать центром притяжения и нетворкинга для талантливой молодежи и специалистов высокого уровня. Для позиционирования компании, как технологического лидера, будут пересмотрены подходы к управлению человеческими ресурсами. Так как сотрудники АО "НИТ" являются главной ценностью компании, будет разработана и внедрена новая корпоративная культура путем проведения цифровой трансформации общества.</w:t>
      </w:r>
    </w:p>
    <w:bookmarkEnd w:id="185"/>
    <w:bookmarkStart w:name="z22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Цифровая трансформация общества – комплексное преобразование бизнес модели, продуктов и услуг, а также бизнес-процессов общества, направленное на рост конкурентоспособности общества и отвечающее критерию экономической эффективности путем внедрения цифровых технологий, управления на основе данных, развития кадров, компетенций и культуры, а также современных подходов к управлению.</w:t>
      </w:r>
    </w:p>
    <w:bookmarkEnd w:id="186"/>
    <w:bookmarkStart w:name="z22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конкурентоспособности с другими ИКТ-компаниями, а также для привлечения и удержания высококвалифицированных сотрудников АО "НИТ" в качестве работодателя будет работать над совершенствованием социального пакета и улучшением условий труда, в том числе увеличением ФОТ, предоставлением комфортабельного офиса по аналогии с компаниями-гигантами IT-отрасли, предоставлением служебного жилья общества, добровольным медицинским страхованием работников и другими механизмами мотивации.</w:t>
      </w:r>
    </w:p>
    <w:bookmarkEnd w:id="187"/>
    <w:bookmarkStart w:name="z22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создания позитивного образа АО "НИТ" и повышения его репутации необходимо обеспечить построение и продвижение бренда АО "НИТ" путем проведения комплексных мероприятий, учитывая SMM-тренды IT-компании и постоянных коммуникаций с целевой аудиторией, а именно с действующими сотрудниками и студентами, а также потенциальными сотрудниками.</w:t>
      </w:r>
    </w:p>
    <w:bookmarkEnd w:id="188"/>
    <w:bookmarkStart w:name="z2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целях повышения эффективности работы АО "НИТ", определения уровня развития корпоративного управления, защиты прав и интересов акционеров будет проводиться оценка корпоративного управления.</w:t>
      </w:r>
    </w:p>
    <w:bookmarkEnd w:id="189"/>
    <w:bookmarkStart w:name="z2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bookmarkEnd w:id="190"/>
    <w:bookmarkStart w:name="z2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гибких инструментов мотивации персонала;</w:t>
      </w:r>
    </w:p>
    <w:bookmarkEnd w:id="191"/>
    <w:bookmarkStart w:name="z22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работников;</w:t>
      </w:r>
    </w:p>
    <w:bookmarkEnd w:id="192"/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"пула талантов (преемников)" на конкретные позиции;</w:t>
      </w:r>
    </w:p>
    <w:bookmarkEnd w:id="193"/>
    <w:bookmarkStart w:name="z2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политики привлечения лучших специалистов, поддержки молодых талантов;</w:t>
      </w:r>
    </w:p>
    <w:bookmarkEnd w:id="194"/>
    <w:bookmarkStart w:name="z23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HR-аналитики;</w:t>
      </w:r>
    </w:p>
    <w:bookmarkEnd w:id="195"/>
    <w:bookmarkStart w:name="z2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социального пакета;</w:t>
      </w:r>
    </w:p>
    <w:bookmarkEnd w:id="196"/>
    <w:bookmarkStart w:name="z2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имиджа и узнаваемости бренда общества в качестве работодателя;</w:t>
      </w:r>
    </w:p>
    <w:bookmarkEnd w:id="197"/>
    <w:bookmarkStart w:name="z2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нового бренда АО "НИТ" в СМИ, социальных медиа, профессиональных сообществах и ассоциациях, что способствует повышению деловой репутации компании;</w:t>
      </w:r>
    </w:p>
    <w:bookmarkEnd w:id="198"/>
    <w:bookmarkStart w:name="z2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активному стимулированию имиджа общества и укреплению репутации компании, в том числе как самостоятельного многопродуктового бренда в массовом сознании целевых групп, тесное взаимодействие со всеми целевыми аудиториями.</w:t>
      </w:r>
    </w:p>
    <w:bookmarkEnd w:id="199"/>
    <w:bookmarkStart w:name="z23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bookmarkEnd w:id="200"/>
    <w:bookmarkStart w:name="z23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доли женщин на уровне принятия решений;</w:t>
      </w:r>
    </w:p>
    <w:bookmarkEnd w:id="201"/>
    <w:bookmarkStart w:name="z23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удовлетворенности персонала;</w:t>
      </w:r>
    </w:p>
    <w:bookmarkEnd w:id="202"/>
    <w:bookmarkStart w:name="z23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корпоративного управления.</w:t>
      </w:r>
    </w:p>
    <w:bookmarkEnd w:id="203"/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</w:t>
      </w:r>
    </w:p>
    <w:bookmarkEnd w:id="204"/>
    <w:bookmarkStart w:name="z24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проектных команд и офис трансформации, запуск обновленной модели взаимодействия;</w:t>
      </w:r>
    </w:p>
    <w:bookmarkEnd w:id="205"/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позиционирование АО "НИТ" как компании с лучшей корпоративной культурой в Казахстане;</w:t>
      </w:r>
    </w:p>
    <w:bookmarkEnd w:id="206"/>
    <w:bookmarkStart w:name="z24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и поддержание репутации АО "НИТ", как лучшего работодателя на ИКТ-рынке Казахстана;</w:t>
      </w:r>
    </w:p>
    <w:bookmarkEnd w:id="207"/>
    <w:bookmarkStart w:name="z24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внутренней эффективности и системы управления АО "НИТ";</w:t>
      </w:r>
    </w:p>
    <w:bookmarkEnd w:id="208"/>
    <w:bookmarkStart w:name="z24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профессионализма и компетенций IT-специалистов.</w:t>
      </w:r>
    </w:p>
    <w:bookmarkEnd w:id="209"/>
    <w:bookmarkStart w:name="z24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2. Рост доходов и обеспечение финансовой устойчивости</w:t>
      </w:r>
    </w:p>
    <w:bookmarkEnd w:id="210"/>
    <w:bookmarkStart w:name="z24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стабильность АО "НИТ" определяется наличием собственного оборотного капитала, эффективным управлением активами и пассивами, обеспечением материально-производственными запасами, а также доходностью реализуемых услуг. </w:t>
      </w:r>
    </w:p>
    <w:bookmarkEnd w:id="211"/>
    <w:bookmarkStart w:name="z24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АО "НИТ" с целью повышения роста доходов и обеспечения финансовой устойчивости планируют обеспечить:</w:t>
      </w:r>
    </w:p>
    <w:bookmarkEnd w:id="212"/>
    <w:bookmarkStart w:name="z24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убытков и повышение прибыли путем совершенствования бизнес-процессов по управлению финансами, проведению закупок и заключению договоров, системы риск-менеджмента, что позволит избежать непредвиденных и неблагоприятных факторов, которые влияют на устойчивое финансовое развитие компании;</w:t>
      </w:r>
    </w:p>
    <w:bookmarkEnd w:id="213"/>
    <w:bookmarkStart w:name="z24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раздельного управленческого учета, что позволит определить доходные и убыточные направления деятельности компании и повысить мотивацию сотрудников и руководителей структурных подразделений на конечный результат и повышение доходности компании; </w:t>
      </w:r>
    </w:p>
    <w:bookmarkEnd w:id="214"/>
    <w:bookmarkStart w:name="z25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оптимизацию расходной части бюджета и финансовых процедур с сохранением баланса доходов и расходов путем анализа производственных и административно-управленческих расходов;</w:t>
      </w:r>
    </w:p>
    <w:bookmarkEnd w:id="215"/>
    <w:bookmarkStart w:name="z25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внешних источников финансирования путем установления сотрудничества с международными финансовыми организациями, инвестиционными фондами и другими институтами развития для реализации совместных программ (привлечение грантовой поддержки, льготных кредитных программ).</w:t>
      </w:r>
    </w:p>
    <w:bookmarkEnd w:id="216"/>
    <w:bookmarkStart w:name="z25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Реализуемые мероприятия позволят АО "НИТ" повысить свою рыночную стоимость и привлекательность для инвесторов в качестве высокоэффективной технологически развитой компании.</w:t>
      </w:r>
    </w:p>
    <w:bookmarkEnd w:id="217"/>
    <w:bookmarkStart w:name="z25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bookmarkEnd w:id="218"/>
    <w:bookmarkStart w:name="z25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раздельного учета доходов, расходов и задействованных активов, определение рентабельности услуг;</w:t>
      </w:r>
    </w:p>
    <w:bookmarkEnd w:id="219"/>
    <w:bookmarkStart w:name="z25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расходной части бюджета, оптимизация финансовых процедур;</w:t>
      </w:r>
    </w:p>
    <w:bookmarkEnd w:id="220"/>
    <w:bookmarkStart w:name="z25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новых источников финансирования к инвестиционным проектам (гранты, внешние инвестиции и др.).</w:t>
      </w:r>
    </w:p>
    <w:bookmarkEnd w:id="221"/>
    <w:bookmarkStart w:name="z25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Ключевые показатели деятельности: </w:t>
      </w:r>
    </w:p>
    <w:bookmarkEnd w:id="222"/>
    <w:bookmarkStart w:name="z25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рентабельность;</w:t>
      </w:r>
    </w:p>
    <w:bookmarkEnd w:id="223"/>
    <w:bookmarkStart w:name="z25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труда на 1 работника производственного персонала;</w:t>
      </w:r>
    </w:p>
    <w:bookmarkEnd w:id="224"/>
    <w:bookmarkStart w:name="z26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собственных инвестиций в основной капитал.</w:t>
      </w:r>
    </w:p>
    <w:bookmarkEnd w:id="225"/>
    <w:bookmarkStart w:name="z26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</w:p>
    <w:bookmarkEnd w:id="226"/>
    <w:bookmarkStart w:name="z26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чистой прибыли;</w:t>
      </w:r>
    </w:p>
    <w:bookmarkEnd w:id="227"/>
    <w:bookmarkStart w:name="z26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становление высокодоходной и безубыточной компанией с качественной системой планирования и распределения бюджетных средств.</w:t>
      </w:r>
    </w:p>
    <w:bookmarkEnd w:id="228"/>
    <w:bookmarkStart w:name="z26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3. Экспорт</w:t>
      </w:r>
    </w:p>
    <w:bookmarkEnd w:id="229"/>
    <w:bookmarkStart w:name="z26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послании Главы государства Касым-Жомарта Токаева народу Казахстана от 1 сентября 2023 года поручено довести уровень экспорта IT-услуг до 1 млрд долларов США к 2026 году, а также отмечается, что Казахстан уже достиг высокого уровня по индексу развития "электронного правительства". Будучи национальным оператором "электронного правительства" компания намерена делиться своим опытом, компетенциями и продвигать компоненты e-Gov как готовые решения для внедрения за рубеж. </w:t>
      </w:r>
    </w:p>
    <w:bookmarkEnd w:id="230"/>
    <w:bookmarkStart w:name="z26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вышеуказанного поручения компанией будет осуществляться деятельность по экспорту, направленная на популяризацию и продвижение компетенций АО "НИТ" путем упаковки IT-решений общества в готовые продукты под мировые стандарты и запросы, а также анализ рынков сбыта по определению уровня развитости ИКТ и "электронного правительства" конкретных целевых стран-заказчиков.</w:t>
      </w:r>
    </w:p>
    <w:bookmarkEnd w:id="231"/>
    <w:bookmarkStart w:name="z26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результативности работы в данном направлении потребуются налаживание взаимодействия и построение долгосрочных отношений с ведущими мировыми ИКТ-лидерами для проведения эффективной международной стратегии взаимодействия, обмена передовым опытом с зарубежными странами и организациями, принятия участия в международных профильных IT форумах и мероприятиях, а также локальным продвижением услуг общества в целевых странах.</w:t>
      </w:r>
    </w:p>
    <w:bookmarkEnd w:id="232"/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bookmarkEnd w:id="233"/>
    <w:bookmarkStart w:name="z2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перспективных экспортоориентированных IT-продуктов общества для потенциальных заказчиков за рубежом;</w:t>
      </w:r>
    </w:p>
    <w:bookmarkEnd w:id="234"/>
    <w:bookmarkStart w:name="z2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продуктов и кастомизация под каждый запрос определенного заказчика;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международных мероприятиях в целях продвижения продуктов общества и повышения имиджа на мировой арене;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долгосрочных партнҰрских отношений, заключение соглашений/меморандумов со всемирными организациями, как канал продвижения в другие страны.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Ключевой показатель деятельности: 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используемых IT-решений общества зарубежными странами и организациями.</w:t>
      </w:r>
    </w:p>
    <w:bookmarkEnd w:id="239"/>
    <w:bookmarkStart w:name="z2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</w:t>
      </w:r>
    </w:p>
    <w:bookmarkEnd w:id="240"/>
    <w:bookmarkStart w:name="z2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списка международных партнеров/заказчиков (международные организации, правительства стран и бизнесы);</w:t>
      </w:r>
    </w:p>
    <w:bookmarkEnd w:id="241"/>
    <w:bookmarkStart w:name="z27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АО "НИТ" на мировой арене;</w:t>
      </w:r>
    </w:p>
    <w:bookmarkEnd w:id="242"/>
    <w:bookmarkStart w:name="z27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 в достижение общестранового целевого индикатора по увеличению общего объема экспорта IT-услуг до 1 млрд долларов США к 2026 году.</w:t>
      </w:r>
    </w:p>
    <w:bookmarkEnd w:id="243"/>
    <w:bookmarkStart w:name="z27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Система управления рисками при реализации стратегических направлений деятельности</w:t>
      </w:r>
    </w:p>
    <w:bookmarkEnd w:id="244"/>
    <w:bookmarkStart w:name="z28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управления рисками при реализации стратегических направлений деятельности АО "НИТ" изложена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 развития.</w:t>
      </w:r>
    </w:p>
    <w:bookmarkEnd w:id="245"/>
    <w:bookmarkStart w:name="z28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Ключевые показатели деятельности АО "НИТ" на 2024 – 2033 годы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 развития.</w:t>
      </w:r>
    </w:p>
    <w:bookmarkEnd w:id="246"/>
    <w:bookmarkStart w:name="z28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расчета ключевых показателей деятельности АО "НИТ"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 развития.</w:t>
      </w:r>
    </w:p>
    <w:bookmarkEnd w:id="247"/>
    <w:bookmarkStart w:name="z28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Стратегическая карта АО "НИТ" изложена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 развития.</w:t>
      </w:r>
    </w:p>
    <w:bookmarkEnd w:id="248"/>
    <w:bookmarkStart w:name="z28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2033 годы</w:t>
            </w:r>
          </w:p>
        </w:tc>
      </w:tr>
    </w:tbl>
    <w:bookmarkStart w:name="z28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управления рисками при реализации стратегических направлений деятельности</w:t>
      </w:r>
    </w:p>
    <w:bookmarkEnd w:id="250"/>
    <w:bookmarkStart w:name="z2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Плана развития АО "НИТ" на 2024-2033 годы существует вероятность возникновения рисков, требующих принятия предупреждающих мер, а также действий, сглаживающих последствия от наступления таких рисков: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риска или угрозы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реагированию при наступлении риска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 Развитие информационно-коммуникационной инфраструктуры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Секвестирование бюджета и сокращение/исключение расходов ГО на приобретение информационно-коммуникационных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количества клиентов, снижение плановых доходов от предоставления ИК-услуг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подготовке уполномоченным органом бюджетных заявок и обоснований по объемам приобретаемых ИК-услуг, проведение на постоянной основе анализа рынка получателей услуг, эффективное взаимодействие с 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расходов, повышение качества системы планирования и поиск альтернативных источников доходов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условий, качества и стоимости оказания услуг сторонними операторами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стоимости аренды каналов связи, ухудшение их пропускной способности и доступности, снижение уровня доступности ИК-инфраструктуры и качества оказываемых АО "НИТ" ИК-услуг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взаимодействие с партнерами-сторонними операторами связи, качественная подготовка договоров и технических спецификаций по предоставлению сторонними операторами связи услуг по аренде каналов связи, использование резервных каналов связи, формирование оптимальной сети ЕТС ГО с учетом тарифов, пропускной способности и доступности каналов связи сторонних операторов, развитие собственной сети ЕТС 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оперативного реагирования, использование законных юридических мер для защиты интересов АО "НИТ" при возникновении спорных вопросов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количества киберугроз и кибератак в области ИБ, связанный с действиями современных преступных кибергруппировок и зарубежных разведывательных спецслужб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целостности, конфиденциальности, доступности данных в сопровождаемых АО "НИТ" ИС, нарушение условий и требований ИБ, ухудшение репутации среди ГО и пользователей его услуг, штрафные санкции заказчиков в лице ГО, угроза национальной безопасности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центра обеспечения ИБ, повышение квалификации специалистов блока ИБ АО "НИТ" по ключевым направлениям кибербезопасности (тестирование защищенности, управление инцидентами, сетевая безопасности нового поколения, противодействие целевым атакам, криминалистическая форензика, реверс-инженерия); выявление уязвимостей собственными силами; эффективное взаимодействие с внешними организациями (в том числе РГП "ГТС") по выявлению уязвимостей; принятие мер по устранению уязвимостей.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недопущению повтора инцидентов нарушения ИБ и киберугроз, проведение превентивных мер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неготовность ИК-инфраструктуры к предоставлению ИК-услуг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 качества оказываемых ИК-услуг, отсутствие возможности оказания плановых объемов предоставляемых услуг, ухудшение репутации среди ГО и пользователей его услуг, штрафные санкции от заказчиков в лице 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существующей ИК-инфраструктуры "электронного правительства", устранение несоответствий по результатам анализа обследования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выявленных несоответствий параметров ИК-инфраструктуры, принятие мер по недопущению повтора несоответствий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 Повышение роли общества при реализации государственными органами автоматизированных функций и вытекающих из них государственных услуг, цифровизации жизненных и бизнес ситуаций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ошибочной маркетинговой/тарифной политики для рынка B2B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Недостижение плановых показателей инвестиционных проектов, связанных с заниженной/завышенной стоимостью товаров/услуг/работ и с привлечением новых клиентов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и анализ рынка ИК-услуг, выстраивание коммуникаций с частными ИКТ-компаниями, постоянный мониторинг предложений компаний-конкурентов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утвержденных расчетов, переориентация предложения/деятельности АО "НИТ" в условиях трансформации рынка, совершенствование маркетинговой/тарифной политики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Незаинтересованность IT-сообщества в услугах АО "НИТ"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 деловой репутации АО "НИТ", недостижение целевых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рынка на реальную потребность в услугах за исследуемый период (текущий момент)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маркетинговой кампании, внесение корректировок в выбранный курс направления деятельности АО "НИТ"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востребованности ИК-услуг в ожидаемом объеме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плановых доходов от предоставления ИК-услуг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востребованности ИК-услуг, планирование расходов с учетом рисков в силу новизны сервисной модели информатизации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перечня ИК-услуг, проработка вопроса создания новых ИК-услуг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 Рост эффективности деятельности общества и уровня деловой репутации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установленных стандартов и Кодекса корпоративного управления / корпоративной этики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качества принимаемых управленческих решений, доверия со стороны заинтересованных сторон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улучшению системы корпоративного управления на основе рекомендаций Единственного акционера, в т. ч.: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требований к независимым членам Советов директоров и мотивации их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внутренних документов и бизнес-процессов в области корпоративного управления; усиление работы службы внутреннего аудита, повышение эффективности системы управления рисками и внутреннего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причин нарушений, разработка и реализация планов мероприятий по улучшению системы корпоративного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квалифицированного производственного персонала, реализация риска "Текучесть кадров" карты рисков общества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планов по производственным работам, реализация работ с нарушениями и дополнительные затраты на исправление допущенных недочетов, увеличение затрат на обучение нового персонала, снижение производительности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эффективной системы мотивации, формирование резерва кадров, разработка индивидуальных планов развития карьеры, анализ уровня заработной платы специалистов на рынке труда, работа с ВУЗами и средними специальными учебными заведениями, подготовка и привлечение молодых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"НИТ" планируется пересмотр ФОТ в сторону увеличения на уровне заработной платы специалистов IT–отрасли в разрезе данного показателя по регионам, включая города Астану и Алматы.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автоматизации внутренних бизнес-процессов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показателей деятельности и эффективности работы АО "НИТ"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планов автоматизации с утверждением списка бизнес-процессов и фиксированной датой окончания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мониторинг бизнес-процессов АО "НИТ". Своевременная актуализация плана автоматизации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персоналом трудовой/производственной дисциплины.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выполнение планов работ структурными подразделениями, допущение производственных нарушений, выход из строя оборудования и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типовых нарушаемых параметров внутренних документов и причин нарушений, определение порядка действий в аналогичных ситуациях в будущем, контроль руководства на постоянной основе над исполнением положений внутренних нормативных документов, привлечение к ответственности в случае нарушения положений внутренних нормативных документов, повышение квалификации сотрудников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и устранение причин нарушения планов работ и привлечение к ответственности виновных, устранение последствий, корректировка планов работ. 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системы безопасности, оснащение новой техникой, отвечающей современным требованиям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Комплаенс-риск/коррупционные риски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Ухудшение деловой репутации АО "НИТ". Убытки/ущерб, неэффективное распределение средств бюджета АО "НИТ"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совещаний (семинаров) с работниками АО "НИТ" по вопросам противодействия коррупции, анализ жалоб и обращений граждан на предмет наличия в них информации о фактах коррупции со стороны работников АО "НИТ"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антикоррупционного мониторинга деятельности АО "НИТ" в соответствии с действующим законодательством.</w:t>
            </w:r>
          </w:p>
        </w:tc>
      </w:tr>
    </w:tbl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2033 годы</w:t>
            </w:r>
          </w:p>
        </w:tc>
      </w:tr>
    </w:tbl>
    <w:bookmarkStart w:name="z29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показатели деятельности АО "НИТ" на 2024-2033 годы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Показатели/годы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1. Развитие информационно-коммуникационной инфраструктуры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 Развитие единой транспортной сети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доступности ЕТС ГО,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 Развитие центров обработки данных общества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доступности ЦОД,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3. Создание (развитие) облачной информационно-коммуникационной платформы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ОИ ЭП размещенных на облачной ИКП ЭП из подлежащих миграции,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2. Повышение роли общества при реализации государственными органами автоматизированных функций и вытекающих из них государственных услуг, цифровизации жизненных и бизнес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 Управление данными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эталонной базы данных государственных органов и государственных функций,%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дата-продуктов, созданных с помощью инструментария, ед.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 Обеспечение надежного и безопасного функционирования ОИ ЭП, размещенных на ИКП ЭП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Доступность ИС и ПП, в том числе размещенных на облачной ИКП ЭП;%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оперативного центра информационной безопасности,%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услугополучателей АО "НИТ", баллы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3. Повышение качества услуг в электронном формате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самостоятельно полученных электронных услуг,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цифровых услуг, доступных в мобильном формате,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3. Рост эффективности деятельности общества и уровня деловой репутации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 Повышение узнаваемости и привлекательности HR-бренда АО "НИТ"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женщин на уровне принятия решений,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персонала,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корпоративного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B+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B++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 Рост доходов и обеспечение финансовой устойчивости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не менее,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на 1 работника производственного персонала (в год не менее), млн тенге*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собственных инвестиций в основной капитал,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3. Экспорт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используемых IT-решений общества зарубежными странами и организациями, ед.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2033 годы</w:t>
            </w:r>
          </w:p>
        </w:tc>
      </w:tr>
    </w:tbl>
    <w:bookmarkStart w:name="z29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ключевых показателей деятельности АО "НИТ"</w:t>
      </w:r>
    </w:p>
    <w:bookmarkEnd w:id="258"/>
    <w:bookmarkStart w:name="z2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Индекс доступности ЕТС ГО, %</w:t>
      </w:r>
    </w:p>
    <w:bookmarkEnd w:id="259"/>
    <w:bookmarkStart w:name="z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60"/>
    <w:p>
      <w:pPr>
        <w:spacing w:after="0"/>
        <w:ind w:left="0"/>
        <w:jc w:val="both"/>
      </w:pPr>
      <w:r>
        <w:drawing>
          <wp:inline distT="0" distB="0" distL="0" distR="0">
            <wp:extent cx="18669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– индекс доступности ЕТС ГО, %; 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время предоставления услуг для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-ой точки в соответствии с договором предоставления услуг за отчҰтный период,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подключенных точек, к которым относятся ГО и их подведомственные организации, ед.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суммарный простой ЕТС ГО*, часы.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*Данные по простоям формируются на основании заявок от конечных пользователей государственных органов по телефону согласно заключенному консолидированному договору между обществом и МЦРИАП РК, а также по договорам, заключенным из одного источника путем прямого заключения договора. Кроме того, используются сведения из системы мониторинга каналов связи. Прием заявок производится соответствующим подразделением общества.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Индекс доступности ЦОД, %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7"/>
    <w:p>
      <w:pPr>
        <w:spacing w:after="0"/>
        <w:ind w:left="0"/>
        <w:jc w:val="both"/>
      </w:pPr>
      <w:r>
        <w:drawing>
          <wp:inline distT="0" distB="0" distL="0" distR="0">
            <wp:extent cx="20066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– индекс доступности ЦОД, %; 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период возможной доступности (24/7/365); часы, 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период простоев*, часы.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центров обработки данных (СЦГО и региональные ЦОД), ед.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</w:t>
      </w:r>
      <w:r>
        <w:rPr>
          <w:rFonts w:ascii="Times New Roman"/>
          <w:b/>
          <w:i w:val="false"/>
          <w:color w:val="000000"/>
          <w:sz w:val="28"/>
        </w:rPr>
        <w:t xml:space="preserve"> Данные по простоям </w:t>
      </w:r>
      <w:r>
        <w:rPr>
          <w:rFonts w:ascii="Times New Roman"/>
          <w:b w:val="false"/>
          <w:i w:val="false"/>
          <w:color w:val="000000"/>
          <w:sz w:val="28"/>
        </w:rPr>
        <w:t>ЦОДов выгружаются из Service desk.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Доля ОИ ЭП размещенных на облачной ИКП ЭП из подлежащих миграции, %</w:t>
      </w:r>
    </w:p>
    <w:bookmarkEnd w:id="273"/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(А/В)*100%, где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количество ОИ ЭП, переведенных на единую цифровую платформу;</w:t>
      </w:r>
    </w:p>
    <w:bookmarkEnd w:id="275"/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общее количество ОИ ЭП, подлежащих миграции, согласно Плану миграции;</w:t>
      </w:r>
    </w:p>
    <w:bookmarkEnd w:id="276"/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% переведенных ОИ ЭП на единую цифровую платформу.</w:t>
      </w:r>
    </w:p>
    <w:bookmarkEnd w:id="277"/>
    <w:bookmarkStart w:name="z3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Наполнение эталонной базы данных государственных органов и государственных функций, %</w:t>
      </w:r>
    </w:p>
    <w:bookmarkEnd w:id="278"/>
    <w:bookmarkStart w:name="z31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(А/В)*100%, где</w:t>
      </w:r>
    </w:p>
    <w:bookmarkEnd w:id="279"/>
    <w:bookmarkStart w:name="z31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количество чистых (эталонных) данных по сущности "Гражданин", внесенных в эталонную базу данных;</w:t>
      </w:r>
    </w:p>
    <w:bookmarkEnd w:id="280"/>
    <w:bookmarkStart w:name="z32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количество данных по сущности "Гражданин" в государственных базах данных;</w:t>
      </w:r>
    </w:p>
    <w:bookmarkEnd w:id="281"/>
    <w:bookmarkStart w:name="z32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% наполнения эталонной базы данных чистыми данными по сущности "Гражданин".</w:t>
      </w:r>
    </w:p>
    <w:bookmarkEnd w:id="282"/>
    <w:bookmarkStart w:name="z32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Количество дата-продуктов, созданных с помощью инструментария, ед.</w:t>
      </w:r>
    </w:p>
    <w:bookmarkEnd w:id="283"/>
    <w:bookmarkStart w:name="z32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количество дата-продуктов.</w:t>
      </w:r>
    </w:p>
    <w:bookmarkEnd w:id="284"/>
    <w:bookmarkStart w:name="z32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Доступность информационных систем и программных продуктов, в том числе размещенных на облачной ИКП ЭП; %</w:t>
      </w:r>
    </w:p>
    <w:bookmarkEnd w:id="285"/>
    <w:bookmarkStart w:name="z32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6"/>
    <w:p>
      <w:pPr>
        <w:spacing w:after="0"/>
        <w:ind w:left="0"/>
        <w:jc w:val="both"/>
      </w:pPr>
      <w:r>
        <w:drawing>
          <wp:inline distT="0" distB="0" distL="0" distR="0">
            <wp:extent cx="30607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287"/>
    <w:bookmarkStart w:name="z32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индекс доступности ИС и ПП, %;</w:t>
      </w:r>
    </w:p>
    <w:bookmarkEnd w:id="288"/>
    <w:bookmarkStart w:name="z32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Ti – период возможной доступности для i-й группы ИС и ПП, часы; </w:t>
      </w:r>
    </w:p>
    <w:bookmarkEnd w:id="289"/>
    <w:bookmarkStart w:name="z32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период недоступности для i-й группы ИС и ПП, часы;</w:t>
      </w:r>
    </w:p>
    <w:bookmarkEnd w:id="290"/>
    <w:bookmarkStart w:name="z33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– общее количество групп ИС и ПП, ед. </w:t>
      </w:r>
    </w:p>
    <w:bookmarkEnd w:id="291"/>
    <w:bookmarkStart w:name="z33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1: ПЭП, ШЭП, Развитие ПЭП, ШЭП, Мобильное правительство (MGOV), ИИС ЦОН, ГБД ЕЛ, ПШЭП;</w:t>
      </w:r>
    </w:p>
    <w:bookmarkEnd w:id="292"/>
    <w:bookmarkStart w:name="z33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2: ИС АР, ГБД РН, ГБД ФЛ, ГБД ЮЛ, ИС ЗАГС, ИС РДИ, Е-акимат;</w:t>
      </w:r>
    </w:p>
    <w:bookmarkEnd w:id="293"/>
    <w:bookmarkStart w:name="z33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3: Е-нотариат и ЕИС техосмотр;</w:t>
      </w:r>
    </w:p>
    <w:bookmarkEnd w:id="294"/>
    <w:bookmarkStart w:name="z33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4: ИПГО, ЭПС ГО, ЕСЭДО;</w:t>
      </w:r>
    </w:p>
    <w:bookmarkEnd w:id="295"/>
    <w:bookmarkStart w:name="z33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5: ЕПИР ГО, Эталонный банк, Smart Data Ukimet, Smart Bridge (витрина сервисов);</w:t>
      </w:r>
    </w:p>
    <w:bookmarkEnd w:id="296"/>
    <w:bookmarkStart w:name="z33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6: ПП;</w:t>
      </w:r>
    </w:p>
    <w:bookmarkEnd w:id="297"/>
    <w:bookmarkStart w:name="z33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7: ИС НШ;</w:t>
      </w:r>
    </w:p>
    <w:bookmarkEnd w:id="298"/>
    <w:bookmarkStart w:name="z33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8: ДТС РК, КУЦ РК, НУЦ РК, УЦ ГО;</w:t>
      </w:r>
    </w:p>
    <w:bookmarkEnd w:id="299"/>
    <w:bookmarkStart w:name="z33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9: ИС ГО, интегрированные с ШЭП (МТСЗН РК, МВД РК, МЗ РК, КПСиСУ РК, МП РК, МО РК, АО ЕНПФ, ВС РК, АДГС РК, НАО ГК ПДГ (ИС АИС ГЗК), МЮ РК).**</w:t>
      </w:r>
    </w:p>
    <w:bookmarkEnd w:id="300"/>
    <w:bookmarkStart w:name="z34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*Данные по простоям формируются на основании отчетов ИС ServiceDesk. Для расчета используется количество групп ИС, учитывается процент недоступности при сбоях в отдельных сервисах, услугах, плановые и неплановые работы.</w:t>
      </w:r>
    </w:p>
    <w:bookmarkEnd w:id="301"/>
    <w:bookmarkStart w:name="z34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ПЭП – Портал "электронного правительства", ШЭП – Шлюз "электронного правительства", развитие ПЭП, ШЭП – развитие портала "электронного правительства", шлюза "электронного правительства", Мобильное правительство (MGOV) – Мобильное правительство, ПШЭП – платежный шлюз "электронного правительства", ИС АР – информационная система "Адресный регистр", ГБД РН – государственная база данных "Регистр недвижимости", ГБД ФЛ – государственная база данных "Физические лица", ГБД ЮЛ – государственная база данных "Юридические лица", ИС ЗАГС – Информационная система "Запись актов гражданского состояния", ИС РДИ – Информационная система "Реестр движимого имущества", Е-акимат – электронная система Акимата, Е-нотариат – Единая нотариальная информационная система "Е-нотариат", ЕИС техосмотр – Единая информационная система "Техосмотр", ИПГО – Интернет-портал государственных органов, ЭПС ГО – Электронный почтовый сервис государственных органов Республики Казахстан, ЕСЭДО – Единая система электронного документооборота государственных органов, ЕПИР ГО – Единая платформа интернет-ресурсов государственных органов, Эталонный банк – информационная система "Эталонный контрольный банк нормативных правовых актов Республики Казахстан в электронном виде", Smart Data Ukimet, Smart Bridge (витрина сервисов), ПП – Программный продукт (маркировка товаров, реестр субъектов предпринимательства, жилищный фонд, база Монополист, Е-Заңнама, робот по сбору информации из интернет-источников, тахограф, база данных неправительственных организации), ИС НШ – Информационная система "Национальный шлюз Республики Казахстан", ДТС РК – Доверенная третья сторона Республики Казахстан, КУЦ РК – Корневой удостоверяющий центр Республики Казахстан, НУЦ РК – национальный удостоверяющий центр Республики Казахстан, УЦ ГО – удостоверяющий центр государственных органов Республики Казахстан.</w:t>
      </w:r>
    </w:p>
    <w:bookmarkEnd w:id="302"/>
    <w:bookmarkStart w:name="z34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Доступность оперативного центра информационной безопасности, %</w:t>
      </w:r>
    </w:p>
    <w:bookmarkEnd w:id="303"/>
    <w:bookmarkStart w:name="z34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4"/>
    <w:p>
      <w:pPr>
        <w:spacing w:after="0"/>
        <w:ind w:left="0"/>
        <w:jc w:val="both"/>
      </w:pPr>
      <w:r>
        <w:drawing>
          <wp:inline distT="0" distB="0" distL="0" distR="0">
            <wp:extent cx="16002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– индекс доступности ОЦИБ, %; </w:t>
      </w:r>
    </w:p>
    <w:bookmarkEnd w:id="305"/>
    <w:bookmarkStart w:name="z34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 – период возможной доступности (24/7/365); часы, </w:t>
      </w:r>
    </w:p>
    <w:bookmarkEnd w:id="306"/>
    <w:bookmarkStart w:name="z34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период простоев*, часы.</w:t>
      </w:r>
    </w:p>
    <w:bookmarkEnd w:id="307"/>
    <w:bookmarkStart w:name="z3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Данные по простоям ОЦИБ выгружаются из журналов событий SIEM.</w:t>
      </w:r>
    </w:p>
    <w:bookmarkEnd w:id="308"/>
    <w:bookmarkStart w:name="z34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Уровень удовлетворенности услугополучателей АО "НИТ", баллов</w:t>
      </w:r>
    </w:p>
    <w:bookmarkEnd w:id="309"/>
    <w:bookmarkStart w:name="z34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0"/>
    <w:p>
      <w:pPr>
        <w:spacing w:after="0"/>
        <w:ind w:left="0"/>
        <w:jc w:val="both"/>
      </w:pPr>
      <w:r>
        <w:drawing>
          <wp:inline distT="0" distB="0" distL="0" distR="0">
            <wp:extent cx="28829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индекс удовлетворенности клиентов;</w:t>
      </w:r>
    </w:p>
    <w:bookmarkEnd w:id="311"/>
    <w:bookmarkStart w:name="z35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средняя оценка по i услуге (средняя оценка по конкретной ИС по 5 балльной шкале);</w:t>
      </w:r>
    </w:p>
    <w:bookmarkEnd w:id="312"/>
    <w:bookmarkStart w:name="z35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– число пользователей, принявших участие в опросе по i услуге за период; </w:t>
      </w:r>
    </w:p>
    <w:bookmarkEnd w:id="313"/>
    <w:bookmarkStart w:name="z35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пользователей, принявших участие в опросе.</w:t>
      </w:r>
    </w:p>
    <w:bookmarkEnd w:id="314"/>
    <w:bookmarkStart w:name="z35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5"/>
    <w:bookmarkStart w:name="z35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Единственным акционером путем анкетирования.</w:t>
      </w:r>
    </w:p>
    <w:bookmarkEnd w:id="316"/>
    <w:bookmarkStart w:name="z3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Уровень удовлетворенности населения качеством самостоятельно полученных электронных услуг, %</w:t>
      </w:r>
    </w:p>
    <w:bookmarkEnd w:id="317"/>
    <w:bookmarkStart w:name="z35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8"/>
    <w:p>
      <w:pPr>
        <w:spacing w:after="0"/>
        <w:ind w:left="0"/>
        <w:jc w:val="both"/>
      </w:pPr>
      <w:r>
        <w:drawing>
          <wp:inline distT="0" distB="0" distL="0" distR="0">
            <wp:extent cx="17907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уровень удовлетворенности населения качеством самостоятельно полученных электронных услуг, %;</w:t>
      </w:r>
    </w:p>
    <w:bookmarkEnd w:id="319"/>
    <w:bookmarkStart w:name="z3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количество положительных оценок (нравится) населения качеством самостоятельно полученных электронных услуг через портал e-gov;</w:t>
      </w:r>
    </w:p>
    <w:bookmarkEnd w:id="320"/>
    <w:bookmarkStart w:name="z3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положительных оценок (нравится) населения качеством самостоятельно полученных электронных услуг через m-gov;</w:t>
      </w:r>
    </w:p>
    <w:bookmarkEnd w:id="321"/>
    <w:bookmarkStart w:name="z36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оценок в опросниках на e-gov и m-gov (количество оценок e-gov + количество оценок m-gov).</w:t>
      </w:r>
    </w:p>
    <w:bookmarkEnd w:id="322"/>
    <w:bookmarkStart w:name="z3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3"/>
    <w:bookmarkStart w:name="z3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пользователями самостоятельно при получении услуг на e-gov и m-gov.</w:t>
      </w:r>
    </w:p>
    <w:bookmarkEnd w:id="324"/>
    <w:bookmarkStart w:name="z36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Доля цифровых услуг, доступных в мобильном формате, %</w:t>
      </w:r>
    </w:p>
    <w:bookmarkEnd w:id="325"/>
    <w:bookmarkStart w:name="z36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С= (B/A)*100%, где</w:t>
      </w:r>
    </w:p>
    <w:bookmarkEnd w:id="326"/>
    <w:bookmarkStart w:name="z36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общее количество государственных услуг;</w:t>
      </w:r>
    </w:p>
    <w:bookmarkEnd w:id="327"/>
    <w:bookmarkStart w:name="z36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количество услуг, доступных через МГОВ;</w:t>
      </w:r>
    </w:p>
    <w:bookmarkEnd w:id="328"/>
    <w:bookmarkStart w:name="z36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% доступных услуг через МГОВ.</w:t>
      </w:r>
    </w:p>
    <w:bookmarkEnd w:id="329"/>
    <w:bookmarkStart w:name="z36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Увеличение доли женщин на уровне принятия решений, %</w:t>
      </w:r>
    </w:p>
    <w:bookmarkEnd w:id="330"/>
    <w:bookmarkStart w:name="z37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С=(А/В)*100%, где</w:t>
      </w:r>
    </w:p>
    <w:bookmarkEnd w:id="331"/>
    <w:bookmarkStart w:name="z37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женщин на руководящих должностях, ед.;</w:t>
      </w:r>
    </w:p>
    <w:bookmarkEnd w:id="332"/>
    <w:bookmarkStart w:name="z37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общая численность руководящего состава, ед.;</w:t>
      </w:r>
    </w:p>
    <w:bookmarkEnd w:id="333"/>
    <w:bookmarkStart w:name="z37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доля женщин на уровне принятия решений, %.</w:t>
      </w:r>
    </w:p>
    <w:bookmarkEnd w:id="334"/>
    <w:bookmarkStart w:name="z37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12. </w:t>
      </w:r>
      <w:r>
        <w:rPr>
          <w:rFonts w:ascii="Times New Roman"/>
          <w:b/>
          <w:i w:val="false"/>
          <w:color w:val="000000"/>
          <w:sz w:val="28"/>
        </w:rPr>
        <w:t>Уровень удовлетворенности персонала, %</w:t>
      </w:r>
    </w:p>
    <w:bookmarkEnd w:id="335"/>
    <w:bookmarkStart w:name="z37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Рассчитывается на основе опросника и exit-интервью.</w:t>
      </w:r>
    </w:p>
    <w:bookmarkEnd w:id="336"/>
    <w:bookmarkStart w:name="z37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Рейтинг корпоративного управления</w:t>
      </w:r>
    </w:p>
    <w:bookmarkEnd w:id="337"/>
    <w:bookmarkStart w:name="z37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международным критериям оценки корпоративного управления. Оценка корпоративного управления проводится независимой организацией.</w:t>
      </w:r>
    </w:p>
    <w:bookmarkEnd w:id="338"/>
    <w:bookmarkStart w:name="z37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Рентабельность, не менее, %</w:t>
      </w:r>
    </w:p>
    <w:bookmarkEnd w:id="339"/>
    <w:bookmarkStart w:name="z37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С=(А/В) *100%, где,</w:t>
      </w:r>
    </w:p>
    <w:bookmarkEnd w:id="340"/>
    <w:bookmarkStart w:name="z38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чистая прибыль после налогообложения, тыс. тенге;</w:t>
      </w:r>
    </w:p>
    <w:bookmarkEnd w:id="341"/>
    <w:bookmarkStart w:name="z38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доходы, тыс. тенге;</w:t>
      </w:r>
    </w:p>
    <w:bookmarkEnd w:id="342"/>
    <w:bookmarkStart w:name="z38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– рентабельность, %. </w:t>
      </w:r>
    </w:p>
    <w:bookmarkEnd w:id="343"/>
    <w:bookmarkStart w:name="z38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Производительность труда на 1 работника производственного персонала, млн тенге</w:t>
      </w:r>
    </w:p>
    <w:bookmarkEnd w:id="344"/>
    <w:bookmarkStart w:name="z38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С=А/В, где,</w:t>
      </w:r>
    </w:p>
    <w:bookmarkEnd w:id="345"/>
    <w:bookmarkStart w:name="z38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доходы от основной деятельности, млн тенге;</w:t>
      </w:r>
    </w:p>
    <w:bookmarkEnd w:id="346"/>
    <w:bookmarkStart w:name="z38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среднесписочная численность производственного персонала в отчетном периоде;</w:t>
      </w:r>
    </w:p>
    <w:bookmarkEnd w:id="347"/>
    <w:bookmarkStart w:name="z38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производительность труда на 1 работника производственного персонала, млн тенге.</w:t>
      </w:r>
    </w:p>
    <w:bookmarkEnd w:id="348"/>
    <w:bookmarkStart w:name="z38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16. </w:t>
      </w:r>
      <w:r>
        <w:rPr>
          <w:rFonts w:ascii="Times New Roman"/>
          <w:b/>
          <w:i w:val="false"/>
          <w:color w:val="000000"/>
          <w:sz w:val="28"/>
        </w:rPr>
        <w:t>Объем собственных инвестиций в основной капитал, млн тенге</w:t>
      </w:r>
    </w:p>
    <w:bookmarkEnd w:id="349"/>
    <w:bookmarkStart w:name="z38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Фактическая сумма инвестиций АО "НИТ" по инвестиционным проектам в отчетном году не менее планового значения. </w:t>
      </w:r>
    </w:p>
    <w:bookmarkEnd w:id="350"/>
    <w:bookmarkStart w:name="z39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17. </w:t>
      </w:r>
      <w:r>
        <w:rPr>
          <w:rFonts w:ascii="Times New Roman"/>
          <w:b/>
          <w:i w:val="false"/>
          <w:color w:val="000000"/>
          <w:sz w:val="28"/>
        </w:rPr>
        <w:t>Количество используемых IT-решений общества зарубежными странами и организациями, ед.</w:t>
      </w:r>
    </w:p>
    <w:bookmarkEnd w:id="351"/>
    <w:bookmarkStart w:name="z39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количество продуктов/методик, экспортированных обществом.</w:t>
      </w:r>
    </w:p>
    <w:bookmarkEnd w:id="352"/>
    <w:bookmarkStart w:name="z39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2033 годы</w:t>
            </w:r>
          </w:p>
        </w:tc>
      </w:tr>
    </w:tbl>
    <w:bookmarkStart w:name="z39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Стратегическая карта АО "НИТ"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первого уровня системы государственного планирования (далее – СГП)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второго уровня СГП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третьего уровня СГП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Ключевые показатели деятельности, предусмотренные Планом развития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"НИТ"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"Казахстан-2050": новый политический курс состоявшегося государства (Послание Президента Республики Казахстан - Лидера Нации Н.А. Назарбаева народу Казахстана, город Астана, 14 декабря 2012 года).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развития Республики Казахстан на пять лет.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цифровой трансформации, развития отрасли информационно-коммуникационных технологий и кибербезопасности на 2023 - 2029 годы, утвержденная постановлением Правительства Республики Казахстан от 28 марта 2023 года № 269.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развития Министерства цифрового развития, инноваций и аэрокосмической промышленности Республики Казахстан на 2023 – 2027 годы, утвержденный приказом Министра цифрового развития, инноваций и аэрокосмической промышленности Республики Казахстан от "25" августа 2023 года № 360/НҚ.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развития 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"НИТ" на 2024-2033 годы.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Седьмой вызов – Третья индустриальная революция 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Человечество находится на пороге Третьей индустриальной революции, которая меняет само понятие производства. Технологические открытия кардинально меняют структуру и потребности мировых рынков. Мы живем уже в совершенно иной технологической реальности, нежели ранее.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должны быть активными участниками этих процессов.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Рост производительности труда, % прироста от уровня 2019 года в ценах 2019 года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(2020 – 2,6, 2021 – 0,4, 2022 – 4,7, 2023 – 10,4, 2024 – 15,0; 2025 – 20,6).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Производительность труда на 1 работника производственного персонала (в год не менее).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Рентабельность.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Рейтинг корпоративного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Объем экспорта ИТ продукции.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Количество используемых IT-решений общества зарубежными странами 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Инвестиции в основной капитал в отрасли ИКТ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(2020 – 17,4, 2021 – 20,0, 2022 – 21,3, 2023 – 23,2, 2024 – 25,2, 2025 – 30).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Рост инвестиций в основной капитал в отрасли информации и связь.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Объем собственных инвестиций в основной капитал.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"Инновационный потенциал" глобальный индекс конкурентоспособности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(2021 – 90, 2022 – 85, 2023 – 80, 2024 – 75, 2025 – 70).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Рейтинг цифровой конкурентоспособности IMD (2020 – 36 (66,5), 2021 – 35 (67,4), 2022 – 35 (67,4), 2023 – 34 (67,9), 2024 – 34 (67,9), 2025 – 33 (68,9)).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 1. Доля государственных услуг, оказываемых 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5 мин (2023 – 25 %, 2024 – 45 %, 2025 – 60 %, 2026 –70 %, 2027 – 80 %, 2028 – 90 %, 2029 – 100 %) Мероприятие 1. Внедрение платформы GovTECH.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Доля государственных услуг, доступных на смартфонах.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доля ОИ ЭП размещенных на облачной ИКП ЭП из подлежащих миграции.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Доля цифровых услуг, доступных в мобильном формате.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 1. Доля государственных услуг, оказываемых 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5 мин (2023 – 25 %, 2024 – 45 %, 2025 – 60 %, 2026 –70 %, 2027 – 80 %, 2028 – 90 %, 2029 – 100 %) Мероприятие 3. Создание национальной платформы искусственного интеллекта на базе SDU.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Количество дата-продуктов, созданных с помощью инструментария.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Наполнение эталонной базы данных государственных органов и государственных функций.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2. Доля оцифровки бизнес-процессов государственных органов на платформе (2023 – 25 %, 2024 – 45 %, 2025 – 60 %, 2026 –70 %, 2027 – 80 %, 2028 – 90 %, 2029 – 100 %)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9. Развитие архитектуры "электронного правительства".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Доля оцифрованных бизнес процессов.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Рейтинг цифровой конкурентоспособности IMD (факторы "технологии" и "готовность к будущему").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Вклад цифровых технологий в ежегодный рост экономики страны (к 2029 году до 1% от ВВП страны).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Уровень удовлетворенности качеством оказания государственных услуг.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Доля ОИ ЭП размещенных на облачной ИКП ЭП из подлежащих миграции.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Уровень удовлетворенности услугополучателей АО "НИТ".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Уровень удовлетворенности населения качеством самостоятельно полученных электронных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8. Доля транзитных данных, обрабатываемых локально, от общего трафика Азия-Европа (2023 – 1,5 %, 2024 – 2 %, 2025 – 2,5 %, 2026 – 5 %, 2027 – 5,5 %, 2028 – 6 %, 2029 – 6 %) Мероприятие 38. Создание 3-х центров обработки данных не ниже уровня TIER - III для транзита и хранения международного трафика.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Уровень защищенности информационных систем.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Доля транзитных данных, обрабатываемых локально, от общего трафика Азия-Европа.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Индекс доступности ЕТС ГО.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Индекс доступности ЦОД.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 информационных систем и программных продуктов, в том числе размещенных на облачной ИКП ЭП.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Доступность оперативного центра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семейной и гендерной политики в Республике Казахстан до 2030 года, утвержденная Указом Президента Республики Казахстан от 6 декабря 2016 года № 384.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8. Доля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 составит к 2022 году - 24,5 %, к 2023 году - 25,0 %, к 2024 году - 25,3 %, к 2025 году - 25,5 %, к 2026 году - 26,0 %, к 2027 году - 27,0 %, к 2028 году - 28,0 %, к 2029 году - 29,0 %, к 2030 году – 30 %.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Увеличение доли женщин на уровне принятия решений. 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Уровень удовлетворенности персонала.</w:t>
            </w:r>
          </w:p>
        </w:tc>
      </w:tr>
    </w:tbl>
    <w:bookmarkStart w:name="z42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