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4ec7" w14:textId="ef84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17 января 2004 года N 1284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2005 года N 1691.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Указ 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3 исключить.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