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510d" w14:textId="be35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10 сентября 2022 года № 1005 "Об утверждении Концепции управления государственными финансами Республики Казахстан до 2030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сентября 2023 года № 357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сентября 2022 года № 1005 "Об утверждении Концепции управления государственными финансами Республики Казахстан до 2030 года"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государственными финансами Республики Казахстан до 2030 года, утвержденной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Основные принципы и подходы к формированию политики управления государственными финансами":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"5.3. Политика формирования и использования средств НФРК":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главы "Использование средств НФРК"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казахстанских ценных бумаг субъектов государственного, квазигосударственного и частного секторов, покупка пакетов акций, долей участия казахстанских компаний, фондирование банков второго уровня, прямое кредитование юридических и физических лиц из НФРК, использование активов в качестве обеспечения исполнения обязательств запрещены, за исключением приобретения акций акционерного общества "Национальная компания "КазМунайГаз" по решению Правительства Республики Казахстан с дисконтом к ее рыночной стоимости для финансирования республиканского бюджета, с правом приоритетной реализации доли НФРК при проведении международного SPO (Secondary public offering) и приобретения долговых ценных бумаг Фонда, эмитируемых для реализации стратегических инфраструктурных проектов, реализуемых по прямому поручению Главы государства.";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"Ограничения по использованию НФРК"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"Любое иное использование средств НФРК запрещено, включая инвестирование средств НФРК во внутренние финансовые инструменты казахстанских эмитентов, а также на финансирование/софинансирование текущих расходов государства за счет целевых трансфертов из НФРК, за исключением приобретения акций акционерного общества "Национальная компания "КазМунайГаз" по решению Правительства Республики Казахстан с дисконтом к ее рыночной стоимости для финансирования республиканского бюджета, с правом приоритетной реализации доли НФРК при проведении международного SPO (Secondary public offering) и приобретения долговых ценных бумаг Фонда, эмитируемых для реализации стратегических инфраструктурных проектов, реализуемых по прямому поручению Главы государства.".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