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63521" w14:textId="9b635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акима области от 7 сентября 2000 года № 299 "Об областном коммунальном государственном предприятии на праве хозяйственного ведения "Кызылордаводхоз""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Кызылординской области от 27 октября 2000 года № 340. Зарегистрировано Управлением юстиции Кызылординской области 15 ноября 2000 года № 437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>, решения акима области от 7 сентября 2000 года № 299 "Об областном коммунальном государственном предприятии на праве хозяйственного ведения "Кызылордаводхоз", изложить в следующей редакции: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Устав областного коммунального государственного предприятия "Кызылордаводхоз" (прилагается)."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Нургисаев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акнма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октября 2000 года N 340</w:t>
            </w:r>
          </w:p>
        </w:tc>
      </w:tr>
    </w:tbl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УСТАВ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областного коммунального государственного предприятия "Кызылордаводхоз"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1.1. Кызылординское областное коммунальное государственное предприятие по водному хозяйству "Кызылордаводхоз", далее "Предприятие" создано решением акима области от 7 сентября 2000 года за </w:t>
      </w:r>
      <w:r>
        <w:rPr>
          <w:rFonts w:ascii="Times New Roman"/>
          <w:b w:val="false"/>
          <w:i w:val="false"/>
          <w:color w:val="000000"/>
          <w:sz w:val="28"/>
        </w:rPr>
        <w:t>N 299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1.2. Аким области является учредителем предприятия и выполняет по отношению к нему функции уполномоченного органа собственника.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1.3. Предприятие относится к коммунальному государственному предприятию, осуществляющему свою деятельность на праве хозяйственного ведения.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1.4. Предприятие в своей деятельности руководствуется настоящим уставом, Указом "О государственном предприятий", другими законодательными актами.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1.5. Предприятие является юридическим лицом, имеет самостоятельный баланс, счет в банке, печать с изображением Государственного герба Республики Казахстан и обозначением своего наименования.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Местом нахождения постоянно действующего органа предприятия является г.Кызылорда, ул. Толе би, 66.</w:t>
      </w:r>
    </w:p>
    <w:bookmarkEnd w:id="9"/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направления и цель деятельности.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2.1. Предметом и целью деятельности коммунального государственного предприятия являются: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эксплуатации водохозяйственных мелиоративных объектов , каналов , коллекторов, гидротехнических сооружений межхозяйственного значения , водохранилищ , плотин , насосных станции, берегоукрепительных дамб и других сооружений в целях поддержания их в исправном состоянии и продления срока их службы;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проведение единой научно-технической и инвестиционной политики в области регулирования и использования вод , развития водного хозяйства , разработка и совершенствование экономического механизма, усовершенствование платы за водные ресурсы и платного водопользования ;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организация рационального водопользования . своевременной и бесперебойной подачи воды городским, сельским населенным пунктам, сельхозтоваропроизводителям и другим водопотребителям в соответствии с утвержденными планами водопользования;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разработка основных направлений водообеспечения и использования водных ресурсов в разрезе районов в целом, определяемыми в соответствии с потребностями экономики области 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участие в комиссиях по регулированию водных отношений , защите интересов области при распределении и охране водных ресурсов межгосударственных водных бассейнов и водопро водящих трактов.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организует подготовку предложений в органы государственного управления об основных направлениях водообеспечения и развития водного хозяйства области;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составляет проектно-сметную документацию по работам , связанным с капитальным и текущим ремонтами существующих и строительством новых объектов водохозяйственных систем и сооружений 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координирует водохозяйственную деятельность предприятий, организаций и учреждений, независимо от их ведомственной подчиненности и форм собственности, в части рационального использования водных ресурсов и охраны от загрязнения и истощения водных источников;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участвует в определении лимитов водопотребления, разрабатывает, утверждает планы и расчеты водопотребления с учетом внедрения водосберегающих технологии;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участвует в разработке технических условий на все виды водопользования при согласовании проектов строительства, реконструкции предприятий и объектов , размещения предприятий, сооружений, водозаборов надземных вод;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участвует в проведении ремонтно-восстановительных и ремонтно-строительных работ совместно с предприятиями заказчика и подрядчика , в установлении качества строительных работ и соответствии их проекту на объектах водного хозяйства 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осуществляет функции заказчика по строительству новых водохозяйственных объектов и ремонтно-восстановительным работам на существующих объектах водного хозяйства или делегирует их подведомственным организациям;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организует на водных объектах и водохозяйственных системах ведомственную гидрометрическую сеть и их метрологическое обеспечение;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 установленном порядке ведет бухгалтерский и оперативный учет и отчетность, обеспечивает достоверность и своевременное представление статистической отчетности и балансов, анализирует и контролирует финансово-хозяйственную деятельность подведомственных ему организации и предприятий;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принимает участие в решении вопросов , связанных с использованием и развитием орошаемых земель;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обобщает и пропагандирует передовой опыт в области рационального и экономного использования водных ресурсов;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организует разработку мероприятий по предотвращению' и ликвидации последствий стихийных бедствий и аварийных ситуаций на водоемах и других межхозяйственных водохозяйственных объектах и сооружениях;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проводит мероприятия по повышению культуры производства , соблюдению правил техники безопасности и производственной санитарии;</w:t>
      </w:r>
    </w:p>
    <w:bookmarkEnd w:id="29"/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Структура и управление предприятия.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3.1. В структуру предприятия, как юридического лица входят: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дочернее коммунальное государственное предприятие (ДКГП) "Жанакорганводхоз"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ДКГП "Шиеливодхоз"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ДКГП "Кызылордаводхоз"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</w:t>
      </w:r>
      <w:r>
        <w:rPr>
          <w:rFonts w:ascii="Times New Roman"/>
          <w:b/>
          <w:i w:val="false"/>
          <w:color w:val="000000"/>
          <w:sz w:val="28"/>
        </w:rPr>
        <w:t xml:space="preserve">ДКГП 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/>
          <w:i w:val="false"/>
          <w:color w:val="000000"/>
          <w:sz w:val="28"/>
        </w:rPr>
        <w:t>Жалагашводхот</w:t>
      </w:r>
      <w:r>
        <w:rPr>
          <w:rFonts w:ascii="Times New Roman"/>
          <w:b w:val="false"/>
          <w:i w:val="false"/>
          <w:color w:val="000000"/>
          <w:sz w:val="28"/>
        </w:rPr>
        <w:t>"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ДКГП "Кармакшиводхоз"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ДКГП "Сырдарияводхоз"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ДКГП "</w:t>
      </w:r>
      <w:r>
        <w:rPr>
          <w:rFonts w:ascii="Times New Roman"/>
          <w:b/>
          <w:i w:val="false"/>
          <w:color w:val="000000"/>
          <w:sz w:val="28"/>
        </w:rPr>
        <w:t>Казалыводхоз</w:t>
      </w:r>
      <w:r>
        <w:rPr>
          <w:rFonts w:ascii="Times New Roman"/>
          <w:b w:val="false"/>
          <w:i w:val="false"/>
          <w:color w:val="000000"/>
          <w:sz w:val="28"/>
        </w:rPr>
        <w:t>"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ДКГП "Кызылординский гидроузел"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ДКГП "Казалинский гидроузел"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Учредителем дочерних предприятий выступает основное предприятие. Предприятие самостоятельно определяет структуру, образует различные подразделения (участки, отделы), устанавливает штаты.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3.2. Государственное управление предприятием осуществляет уполномоченный орган собственника.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3.3. Органом предприятия как юридического лица является его директор который назначается уполномоченным органом и ему подотчетен.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Директор подотчетен также коллегиальному органу, образованному акимом области по решению водохозяйственных вопросов.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3.4. Директор предприятия действует на принципах единоначалия и самостоятельно решает все вопросы деятельности предприятия, в соответствии с его компетенцией, определяемый Указом Президента Республики Казахстан и Уставом предприятия.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3.5. Директор предприятия без доверенности действует от имени предприятия, представляет его интересы во всех органах, распоряжается имуществом предприятия, заключает договоры, выдает доверенности, открывает банковские счета и совершает иные сделки, издает приказы и дает указания обязательные для всех работников.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Действия директора направленные на осуществление предприятием неуставной деятельности являются нарушением трудовых обязанностей и влекут применение мер дисциплинарной ответственности.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3.6. Заместитель директора, главный инженер назначаются на должность и освобождаются от должности уполномоченным органом по представлению директора предприятия.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</w:t>
      </w:r>
      <w:r>
        <w:rPr>
          <w:rFonts w:ascii="Times New Roman"/>
          <w:b/>
          <w:i w:val="false"/>
          <w:color w:val="000000"/>
          <w:sz w:val="28"/>
        </w:rPr>
        <w:t>.7.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Начальники, главные инженера, заместители начальника, главные бухгалтера дочерних коммунальных государственных предприятий назначаются на должность и освобождаются от должности директором предприятия по представлению местных органов власти.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3.8. Основной формой осуществления полномочий трудового коллектива является его общее собрание (конференция).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рабочего времени для всех работников устанавливается предприятием самостоятельно, с учетом гарантий предусмотренных законодательством.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Трудовой коллектив предприятия состоит из лиц работающих по трудовым договорам и контрактам. Члены трудового коллектива имеют все права и обязанности предусмотренные трудовым законодательством для рабочих и служащих.</w:t>
      </w:r>
    </w:p>
    <w:bookmarkEnd w:id="52"/>
    <w:bookmarkStart w:name="z61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коммунального государственного предприятия.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Имущество предприятия составляют основные фонды и оборотные средства, а также ценности, стоимость которых отражается в самостоятельном балансе предприятия.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4.2.Имущество предприятия является неделимым и не может быть распределено по вкладам (долям, паям) в том числе и между работниками предприятия.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 Имущество предприятия формируется за счет: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имущества переданного ему собственником ;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имущества (включая денежные доходы) приобретенного в результате собственной деятельности;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иных источников, не запрещенных законодательством.</w:t>
      </w:r>
    </w:p>
    <w:bookmarkEnd w:id="59"/>
    <w:bookmarkStart w:name="z68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Уставный и резервный капитал предприятия.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Уставный капитал предприятия определяется его учредителем. Уставный капитал составляет 2088393 тыс.тенге.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5.2. Предприятие формирует резервный капитал в размере 10% от уставного капитала за счет остающейся части прибыли.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5.3. Средства резервного капитала используются исключительно на покрытие убытков, исполнения обязательств перед бюджетом, погашения государственных кредитов и выплату процентов по ним в случае недостаточности иных средств предприятия.</w:t>
      </w:r>
    </w:p>
    <w:bookmarkEnd w:id="63"/>
    <w:bookmarkStart w:name="z72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Взаимоотношения уполномоченного органа и предприятия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 Уполномоченный орган утверждает: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устав предприятия и выступает его учредителем 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назначает руководителя предприятия и освобождает его от должности в соответствии с законодательством;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-доводит до Предприятия заказ государства и контролирует его выполнение;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дает разрешение на совершение предприятием сделок с имуществом и на создание дочерних государственных предприятии ;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доводит до предприятия общий фонд заработной платы, утверждает должностные оклады руководителей и систему их премирования.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6.2. Предприятие не вправе без согласия собственника и антимонопольного органа совершать следующие виды предпринимательской деятельности: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продавать или передовать иным лицам, обменивать, сдавать в долгосрочную аренду (свыше 3 лет), предоставлять во временное безвозмездное пользование принадлежащие ему здания, сооружения, оборудование и другие основные фонды предприятия;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создавать филиалы и дочерние Предприятия без согласия уполномоченного органа.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6.3. Денежные средства полученные от сделок с имуществом, используются Предприятием самостоятельно.</w:t>
      </w:r>
    </w:p>
    <w:bookmarkEnd w:id="74"/>
    <w:bookmarkStart w:name="z83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Цены на товары, производимые Предприятием.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7.1. Цены на товары (работы, услуги), производимые предприятием, должны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обеспечить полное возмещение понесенных предприятием затрат на их производство, безубыточность его деятельности и финансирование за счет собственных доходов.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7.2.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Цены </w:t>
      </w:r>
      <w:r>
        <w:rPr>
          <w:rFonts w:ascii="Times New Roman"/>
          <w:b/>
          <w:i w:val="false"/>
          <w:color w:val="000000"/>
          <w:sz w:val="28"/>
        </w:rPr>
        <w:t xml:space="preserve">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товары (работы, услуги) производимые и реализуемые Предприятием в слет выполнения заказа государства устанавливаются предприятием по согласованию с уполномоченным органом и утверждаются территориальным комитетом по регулированию естественных монополий </w:t>
      </w:r>
      <w:r>
        <w:rPr>
          <w:rFonts w:ascii="Times New Roman"/>
          <w:b/>
          <w:i w:val="false"/>
          <w:color w:val="000000"/>
          <w:sz w:val="28"/>
        </w:rPr>
        <w:t>и</w:t>
      </w:r>
      <w:r>
        <w:rPr>
          <w:rFonts w:ascii="Times New Roman"/>
          <w:b w:val="false"/>
          <w:i w:val="false"/>
          <w:color w:val="000000"/>
          <w:sz w:val="28"/>
        </w:rPr>
        <w:t xml:space="preserve"> защите конкуренции.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7.3. Цены на товары (работы, услуги), производимые и реализуемые Предприятием сверх заказа государства, устанавливаются предприятием самостоятельно.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7.4. Государственное регулирование в целях недопущения монопольного завышения цен </w:t>
      </w:r>
      <w:r>
        <w:rPr>
          <w:rFonts w:ascii="Times New Roman"/>
          <w:b/>
          <w:i w:val="false"/>
          <w:color w:val="000000"/>
          <w:sz w:val="28"/>
        </w:rPr>
        <w:t xml:space="preserve">на </w:t>
      </w:r>
      <w:r>
        <w:rPr>
          <w:rFonts w:ascii="Times New Roman"/>
          <w:b w:val="false"/>
          <w:i w:val="false"/>
          <w:color w:val="000000"/>
          <w:sz w:val="28"/>
        </w:rPr>
        <w:t>товары (работы, услуги), реализуемые Предприятием самостоятельно, производится в порядке, установленном антимонопольным законодательством.</w:t>
      </w:r>
    </w:p>
    <w:bookmarkEnd w:id="79"/>
    <w:bookmarkStart w:name="z88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Финансирование деятельности предприятия.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8.1. Предприятие содержится за счет, отчислений районных дочерних предприятии и собственных средств от хозяйственной деятельности.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8.2. Доход предприятия от его деятельности расходуется на возмещение материальных затрат, платежи в бюджет, отчисление на социальное страхование и другие цели. Оставшаяся в распоряжении предприятия прибыль направляется в фонд развития производства и другие цели.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8.3. Предприятию разрешается получать бюджетные ассигнования или дотации за счет местного бюджета в порядке установленном законодательством.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8.4. Доля прибыли и, подлежащее отчислению собственнику предприятия, фиксируется в ежегодно устанавливаемом уполномоченным органом по согласованию с Минфином РК (соответственно с его местным органом) норматива распределения прибыли и перечисляется в доход соответствующего бюджета.</w:t>
      </w:r>
    </w:p>
    <w:bookmarkEnd w:id="84"/>
    <w:bookmarkStart w:name="z93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9. Оплата труда работников.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9.1. Оплата труда и премирование работников производится согласно законодательными актами Республики Казахстан по оплате труда.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9.2. Должностной оклад директора предприятия согласно действующему законодательству Республики Казахстан устанавливается акимом области. Аким области в пределах фонда оплаты труда устанавливает надбавку к окладу директора предприятия.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9.3. Форма и размер оплаты труда, штатное расписание дочерних предприятий устанавливается директором предприятия. Директор предприятия имеет право в пределах фонда оплаты труда устанавливать надбавку к окладам работников аппарата и руководителей дочерних предприятий.</w:t>
      </w:r>
    </w:p>
    <w:bookmarkEnd w:id="88"/>
    <w:bookmarkStart w:name="z97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10. Ответственность сторон.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10.1. Предприятие отвечает по своим обязательствам всем принадлежащим ему имуществом.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10.2. Предприятие не несет ответственности по обязательствам собственника его имущества.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10.3. Государство не отвечает по обязательствам предприятия за исключением случаев банкротства, которое было вызвано действиями уполномоченного органа. В этих случаях государство отвечает по обязательствам предприятия при недостаточности средств последнего для удовлетворения требований кредиторов.</w:t>
      </w:r>
    </w:p>
    <w:bookmarkEnd w:id="92"/>
    <w:bookmarkStart w:name="z101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11. Разрешение споров.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11.1. Предприятие вправе в установленном порядке обжаловать в суд незаконные действия государственных органов, включая действия уполномоченного органа, связанные с изъятием прибыли предприятия, перераспределением имущества, размещением заказов государства, установлением цены на товары (работы, услуги) производимые предприятием, а также другие действия, которыми нарушаются права предприятия.</w:t>
      </w:r>
    </w:p>
    <w:bookmarkEnd w:id="94"/>
    <w:bookmarkStart w:name="z103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12. Реорганизация и ликвидация предприятия.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12.1. Реорганизация и ликвидация коммунального государственного предприятия производятся решением Акима области.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12.2. Предприятие может быть ликвидировано также по другим основаниям, предусмотренным гражданским законодательством. Осуществляет реорганизацию и ликвидацию уполномоченный орган.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Предприятие считается ликвидированным или реорганизованным с момента исключения его из реестра государственных предприятий Республики Казахстан.</w:t>
      </w:r>
    </w:p>
    <w:bookmarkEnd w:id="9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