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2d338" w14:textId="612d3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санитарно-эпидемиологических правил и норм по эпидемиологии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15 ноября 2004 года № 811. Зарегистрирован Министерством юстиции Республики Казахстан 20 декабря 2004 года № 3295. Утратил силу приказом и.о. Министра здравоохранения Республики Казахстан от 13 августа 2010 года № 636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здравоохранения РК от 13.08.2010 </w:t>
      </w:r>
      <w:r>
        <w:rPr>
          <w:rFonts w:ascii="Times New Roman"/>
          <w:b w:val="false"/>
          <w:i w:val="false"/>
          <w:color w:val="ff0000"/>
          <w:sz w:val="28"/>
        </w:rPr>
        <w:t>№ 636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10)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«О санитарно-эпидемиологическом благополучии населения»,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прилагаемые санитарно-эпидемиологические правила и нормы «Санитарно-эпидемиологические требования к объектам, реализующим медицинскую технику и изделия медицинского назначения».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Комитету государственного санитарно-эпидемиологического надзора Министерства здравоохранения Республики Казахстан (Байсеркин Б.C.) направить настоящий приказ на государственную регистрацию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Административному департаменту Министерства здравоохранения Республики Казахстан (Акрачкова Д.В.) направить настоящий приказ на официальное опубликование после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Контроль за исполнением настоящего приказа возложить на вице-министра здравоохранения, Главного государственного санитарного врача Республики Казахстан Белоног А.А.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Настоящий приказ вводится в действие со дня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И.о. Министра 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ноября 2004 года N 811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санитарно-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эпидемиологических правил и норм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"Санитарно-эпидемиологические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объектам, реализующим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медицинскую технику и изделия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медицинского назначения"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правила и  </w:t>
      </w:r>
      <w:r>
        <w:br/>
      </w:r>
      <w:r>
        <w:rPr>
          <w:rFonts w:ascii="Times New Roman"/>
          <w:b/>
          <w:i w:val="false"/>
          <w:color w:val="000000"/>
        </w:rPr>
        <w:t xml:space="preserve">
нормы "Санитарно-эпидемиологические  </w:t>
      </w:r>
      <w:r>
        <w:br/>
      </w:r>
      <w:r>
        <w:rPr>
          <w:rFonts w:ascii="Times New Roman"/>
          <w:b/>
          <w:i w:val="false"/>
          <w:color w:val="000000"/>
        </w:rPr>
        <w:t xml:space="preserve">
требования к объектам, реализующим   </w:t>
      </w:r>
      <w:r>
        <w:br/>
      </w:r>
      <w:r>
        <w:rPr>
          <w:rFonts w:ascii="Times New Roman"/>
          <w:b/>
          <w:i w:val="false"/>
          <w:color w:val="000000"/>
        </w:rPr>
        <w:t xml:space="preserve">
медицинскую технику и изделия     </w:t>
      </w:r>
      <w:r>
        <w:br/>
      </w:r>
      <w:r>
        <w:rPr>
          <w:rFonts w:ascii="Times New Roman"/>
          <w:b/>
          <w:i w:val="false"/>
          <w:color w:val="000000"/>
        </w:rPr>
        <w:t xml:space="preserve">
медицинского назначения"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 xml:space="preserve">
 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Настоящие санитарно-эпидемиологические правила и нормы (далее - санитарные правила) предназначены для физических и юридических лиц, независимо от формы собственности, деятельность которых связана с проектированием, строительством, реконструкцией и эксплуатацией объектов, реализующих медицинскую технику и изделия медицинского назначения (далее - объект).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Физические и юридические лица должны обеспечивать соблюдение требований настоящих санитарных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Основные понятия, используемые в настоящих санитарных правилах: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объекты, реализующие медицинскую технику и изделия медицинского назначения - магазины, склады по реализации изделий медицинского назначения и медицинской техники, магазины оптики;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медицинская техника - приборы, аппараты, инструменты, устройства, комплексы, оборудование, а также расходные материалы к ним в виде контрольных материалов и образцов, реагентов.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3 с изменениями, внесенными приказом и.о. Министра здравоохранения РК от 21.05.2008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293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п. 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Санитарно-эпидемиологические требования  </w:t>
      </w:r>
      <w:r>
        <w:br/>
      </w:r>
      <w:r>
        <w:rPr>
          <w:rFonts w:ascii="Times New Roman"/>
          <w:b/>
          <w:i w:val="false"/>
          <w:color w:val="000000"/>
        </w:rPr>
        <w:t xml:space="preserve">
к размещению объектов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Размещение объектов для розничной и оптовой реализации медицинской техники и изделий медицинского назначения, представление земельных участков, утверждение проектной документации на строительство и реконструкцию, ввод в эксплуатацию допускается при наличии санитарно-эпидемиологического заключения.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Магазины могут размещаться: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в отдельно стоящих зданиях;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в изолированных помещениях первого этажа в структуре административного здания или жилого здания с отдельным входом;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в помещениях аптечной организации в виде самостоятельного отдела, при наличии площади, соответствующей требованиям настоящих санитарных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Склады могут размещаться: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в отдельно стоящих зданиях;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в изолированных помещениях первого этажа в структуре административного здания и должны иметь отдельный вход;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и.о. Министра здравоохранения РК от 21.05.2008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293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п. 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приказом и.о. Министра здравоохранения РК от 21.05.2008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293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п. 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Состав и площади основных и вспомогательных помещений складов должны соответствовать приложению к настоящим санитарным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Погрузочно-разгрузочные площадки и платформы следует проектировать с учетом требования защиты грузов и погрузочно-разгрузочных механизмов от атмосферных осадков. 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Санитарно-эпидемиологические требования  </w:t>
      </w:r>
      <w:r>
        <w:br/>
      </w:r>
      <w:r>
        <w:rPr>
          <w:rFonts w:ascii="Times New Roman"/>
          <w:b/>
          <w:i w:val="false"/>
          <w:color w:val="000000"/>
        </w:rPr>
        <w:t xml:space="preserve">
к помещениям и оборудованию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Объемно-планировочные решения складских зданий должны обеспечивать возможности их реконструкции, изменения технологии складирования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Следует в одном здании объединять помещения для хранения, экспедиции, приемки, сортировки и комплектации грузов, а так же бытовые, административные помещения в соответствии с требованиями действующих санитарно-эпидемиологических правил и норм.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Водоснабжение, канализация, освещение должны соответствовать требованиям действующих СНиП.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В складских помещениях и объектах предусматривается воздушное отопление или воздушное, совмещенное с местными нагревательными приборами. В складских помещениях допускается предусматривать кондиционирование воздуха в связи с технологией хранения грузов, если заданные параметры воздушной среды в них не могут быть обеспечены общеобменной вентиляцией и вентиляцией с испарительным охлаждением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На объектах и складских помещениях предусматривается естественная общеобменная вентиляция, обеспечивающая однократный воздухообмен в один час.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14. В складских помещениях с кондиционированием воздуха предусматриваются воздушные или воздушно-тепловые завесы у наружных дверей, ворот и технологических проемов.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15. В качестве отделочных материалов для стен и потолков должны использоваться водостойкие материалы, разрешенные к применению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16. Полы должны покрываться материалами, разрешенными к применению в Республике Казахстан. Покрытия пола складских помещений должны выполнятся с учетом нагрузки складируемых грузов, вида и интенсивности используемых механизмов.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17. Помещение, оборудование и мебель должны содержаться в чистоте и ежедневно подвергаться влажной уборке.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18. Медицинские изделия должны храниться на стеллажах и подтоварниках, которые должны размещаться на расстоянии от стен не менее 80-100 сантиметров (далее - см).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19. Объем продукции должен занимать не более 70 % площади склада. С увеличением объема и ассортимента реализуемой продукции, площади должны быть увеличены для обеспечения условий хранения и реализации изделий.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20. На объектах, реализующих медицинскую техники и изделия медицинского назначения, должны быть бытовые помещения для персонала в соответствии с действующими СНиП.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21. Персонал должен проходить медицинские осмотры,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20 октября 2003 года № 766 "Об утверждении Правил проведения обязательных медицинских осмотров декретированных групп населения", зарегистрированных в Министерстве юстиции Республики Казахстан за N 2556, 12 ноября 2003 года. 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 и нормам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"Санитарно-эпидемиологические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объектам, реализующим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медицинскую технику и изделия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медицинского назначения"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Состав и площади складов и магазинов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хранения и реализации медицинской техники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изделий медицинского назначения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Наименование с изменениями, внесенными приказом и.о. Министра здравоохранения РК от 21.05.2008  </w:t>
      </w:r>
      <w:r>
        <w:rPr>
          <w:rFonts w:ascii="Times New Roman"/>
          <w:b w:val="false"/>
          <w:i w:val="false"/>
          <w:color w:val="ff0000"/>
          <w:sz w:val="28"/>
        </w:rPr>
        <w:t xml:space="preserve">N 293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п. 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5"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3"/>
        <w:gridCol w:w="2093"/>
        <w:gridCol w:w="1133"/>
        <w:gridCol w:w="1993"/>
        <w:gridCol w:w="1933"/>
      </w:tblGrid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Магазин 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назначения,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тики,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цинской техники и изделий 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назна-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аптечного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склада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Склад оптовой 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изделий 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назна-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</w:tr>
      <w:tr>
        <w:trPr>
          <w:trHeight w:val="102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Зал обслу-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живания 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ления, в т.ч.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зона разме-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щения обору-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и  рабочих мест персонала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зависи-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ассорти-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холл для посетителей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Складские помещения: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хранения изделий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цинского наз-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начения;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30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10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50 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хранения запасных частей и расходных материалов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Комната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работо-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помещения: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кабинет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заведующего;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комната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персонала;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гарде-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робная;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кладовая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инвентаря;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санузел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  с апте-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</w:tbl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изменениями, внесенными приказом и.о. Министра здравоохранения РК от 21.05.2008  </w:t>
      </w:r>
      <w:r>
        <w:rPr>
          <w:rFonts w:ascii="Times New Roman"/>
          <w:b w:val="false"/>
          <w:i w:val="false"/>
          <w:color w:val="ff0000"/>
          <w:sz w:val="28"/>
        </w:rPr>
        <w:t xml:space="preserve">N 293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п. 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