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3bb52f" w14:textId="23bb5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требований к содержанию заявления страхователя для заключения договора обязательного страхования гражданско-правовой ответственности владельцев транспортных средств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25 июня 2007 года № 178. Зарегистрировано в Министерстве юстиции Республики Казахстан 28 июля 2007 года № 4835. Утратило силу постановлением Правления Агентства Республики Казахстан по регулированию и надзору финансового рынка и финансовых организаций от 1 марта 2010 года № 24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Агентства РК по регулированию и надзору финансового рынка и финансовых организаций от 01.03.2010 </w:t>
      </w:r>
      <w:r>
        <w:rPr>
          <w:rFonts w:ascii="Times New Roman"/>
          <w:b w:val="false"/>
          <w:i w:val="false"/>
          <w:color w:val="ff0000"/>
          <w:sz w:val="28"/>
        </w:rPr>
        <w:t>№ 24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3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реализации 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 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Закона Республики Казахстан от 1 июля 2003 года "Об обязательном страховании гражданско-правовой ответственности владельцев транспортных средств" (далее - Закон),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 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Установить, что заявление страхователя для заключения договора обязательного страхования гражданско-правовой ответственности владельцев транспортных средств должно содержать следующие требования: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вид договора страхования в соответствии с пунктом 4 статьи 10 Закона;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сведения о заявителе: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при наличии - отчество, место жительства, дата рождения, серия, номер, дата выдачи водительского удостоверения, стаж вождения (для физического 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наименование, место нахождения (для юридического лица);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телефона;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налогоплательщика или индивидуальный идентификационный номер (для физического лица) либо бизнес-идентификационный номер (для юридического лица)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код сектора экономики;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признак резидентства (резидент/нерезидент Республики Казахстан);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сведения об автотранспортном средстве (в случае заключения комплексного договора страхования указываются сведения о каждой единице транспортного средства):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регистрации;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номер, дата выдачи свидетельства о регистрации транспортного средства (для резидентов Республики Казахстан) или иного документа, подтверждающего регистрацию транспортного средства (для нерезидентов Республики Казахстан);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цель использования транспортного средства;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километраж (показания одометра на дату подписания заявления);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тип транспортного средства в соответствии с Законом;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марка;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модель;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год выпуска;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объем двигателя;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мощность двигателя;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расположение рулевого управления;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двигателя;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кузова;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цвет кузова (кабины);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сведения о сроке страхования;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сведения о льготах, представляемых страхователю (для физического лица):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выдачи удостоверения участника Великой Отечественной войны или лица, приравненного к участнику Великой Отечественной войны;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номер, дата выдачи, срок действия удостоверения инвалида I, II группы;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 и дата выдачи пенсионного удостоверения;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сведения о семейном положении страхователя;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7) сведения о застрахованном (застрахованных):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при наличии - отчество;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дата рождения;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регистрационный номер налогоплательщика, индивидуальный идентификационный номер (при наличии);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место жительства;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семейное положение;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стаж вождения;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номер, дата выдачи водительского удостоверения;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8) сведения о двойном страховании, сезонной эксплуатации транспортного средства, временном въезде на территорию Республики Казахстан;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9) сведения об обязательности уведомления заявителем страховую организацию об изменении данных, указанных в заявлении;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10) дата подписания заявления и подпись заявителя;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11) фамилия, имя, при наличии - отчество, должность, номер телефона работника страховой организации, принявшего заявление, дата принятия заявления.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По сведениям, предусмотренным в абзацах втором, третьем, пятом, седьмом подпункта 2), втором, третьем, с шестого по пятнадцатый подпункта 3), в подпункте 5), в абзацах со второго по пятый, седьмом, восьмом подпункта 7), в подпункте 8) в части подтверждения сведений о временном въезде на территорию Республики Казахстан, страхователем прилагаются копии подтверждающих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 Сноска. Пункт 1 с изменениями, внесенными постановлениями Правления Агентства РК по регулированию и надзору финансового рынка и финансовых организаций от 28.03.2008  </w:t>
      </w:r>
      <w:r>
        <w:rPr>
          <w:rFonts w:ascii="Times New Roman"/>
          <w:b w:val="false"/>
          <w:i w:val="false"/>
          <w:color w:val="000000"/>
          <w:sz w:val="28"/>
        </w:rPr>
        <w:t xml:space="preserve">N 41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  </w:t>
      </w:r>
      <w:r>
        <w:rPr>
          <w:rFonts w:ascii="Times New Roman"/>
          <w:b w:val="false"/>
          <w:i w:val="false"/>
          <w:color w:val="000000"/>
          <w:sz w:val="28"/>
        </w:rPr>
        <w:t xml:space="preserve">п. 3 </w:t>
      </w:r>
      <w:r>
        <w:rPr>
          <w:rFonts w:ascii="Times New Roman"/>
          <w:b w:val="false"/>
          <w:i w:val="false"/>
          <w:color w:val="ff0000"/>
          <w:sz w:val="28"/>
        </w:rPr>
        <w:t xml:space="preserve">); от 26.09.2009 </w:t>
      </w:r>
      <w:r>
        <w:rPr>
          <w:rFonts w:ascii="Times New Roman"/>
          <w:b w:val="false"/>
          <w:i w:val="false"/>
          <w:color w:val="000000"/>
          <w:sz w:val="28"/>
        </w:rPr>
        <w:t>№ 217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Департаменту надзора за субъектами страхового рынка и другими финансовыми организациями (Каракулова Д.Ш.):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совместно с Юридическим департаментом (Байсынов М.Б.)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Агентства, страховых (перестраховочных) организаций и Объединения юридических лиц "Ассоциация финансистов Казахстана".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Службе Председателя Агентства (Заборцева Е.Н.) принять меры к опубликованию настоящего постановления в средствах массовой информации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Контроль за исполнением настоящего постановления возложить на заместителя Председателя Агентства Узбекова Г.Н.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