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0ac28" w14:textId="160ac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27 ноября 2004 года N 328 "Об утверждении Правил представления отчетности управляющим инвестиционным портфелем"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26 мая 2008 года N 79. Зарегистрировано в Министерстве юстиции Республики Казахстан 30 июня 2008 года N 5249. Утратило силу постановлением Правления Национального Банка Республики Казахстан от 22 октября 2014 года № 196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22.10.2014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В целях совершенствования нормативных правовых актов, регулирующих деятельность управляющего инвестиционным портфелем,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Республики Казахстан по регулированию и надзору финансового рынка и финансовых организаций от 27 ноября 2004 года N 328 "Об утверждении Правил представления отчетности управляющим инвестиционным портфелем" (зарегистрированное в Реестре государственной регистрации нормативных правовых актов под N 3314), с дополнениями и изменениями, внесенными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27 августа 2005 года N 310 "О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организаций" (зарегистрированное в Реестре государственной регистрации нормативных правовых актов под N 3868), следующие изменения и дополнения: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представления отчетности управляющим инвестиционным портфелем, утвержденных указанным постановлением: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3-1 и 3-3 слова "его замещающим" заменить словами "им уполномоченным";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3-4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"3-4. В случае подписания отчетов лицом, уполномоченным на их подписание, представляется документ, удостоверяющий полномочие данного лица на подписание отчетов.";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графы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3"/>
      </w:tblGrid>
      <w:tr>
        <w:trPr>
          <w:trHeight w:val="450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Валюта номинальной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</w:t>
            </w:r>
          </w:p>
        </w:tc>
      </w:tr>
      <w:tr>
        <w:trPr>
          <w:trHeight w:val="450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дополнить графой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3"/>
      </w:tblGrid>
      <w:tr>
        <w:trPr>
          <w:trHeight w:val="450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Сформированные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резервы (провизии) </w:t>
            </w:r>
          </w:p>
        </w:tc>
      </w:tr>
      <w:tr>
        <w:trPr>
          <w:trHeight w:val="450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";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"Суммарная текущая стоимость"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3"/>
      </w:tblGrid>
      <w:tr>
        <w:trPr>
          <w:trHeight w:val="450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Суммарная текущая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(за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вычетом резервов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возможные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потери)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"; 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графы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93"/>
      </w:tblGrid>
      <w:tr>
        <w:trPr>
          <w:trHeight w:val="450" w:hRule="atLeast"/>
        </w:trPr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 </w:t>
            </w:r>
          </w:p>
        </w:tc>
      </w:tr>
      <w:tr>
        <w:trPr>
          <w:trHeight w:val="450" w:hRule="atLeast"/>
        </w:trPr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дополнить графой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3"/>
      </w:tblGrid>
      <w:tr>
        <w:trPr>
          <w:trHeight w:val="45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Сформированные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резервы (провизии) </w:t>
            </w:r>
          </w:p>
        </w:tc>
      </w:tr>
      <w:tr>
        <w:trPr>
          <w:trHeight w:val="45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"; 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"Сумма операции в тенге"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3"/>
      </w:tblGrid>
      <w:tr>
        <w:trPr>
          <w:trHeight w:val="45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операции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(за вычетом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возможные потери)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"; 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графы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3"/>
        <w:gridCol w:w="2893"/>
      </w:tblGrid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вкладу </w:t>
            </w:r>
          </w:p>
        </w:tc>
      </w:tr>
      <w:tr>
        <w:trPr>
          <w:trHeight w:val="45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тенге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иностранной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</w:tr>
      <w:tr>
        <w:trPr>
          <w:trHeight w:val="45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дополнить графой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3"/>
      </w:tblGrid>
      <w:tr>
        <w:trPr>
          <w:trHeight w:val="45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Сформированные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резервы (провизии) </w:t>
            </w:r>
          </w:p>
        </w:tc>
      </w:tr>
      <w:tr>
        <w:trPr>
          <w:trHeight w:val="45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12-1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"; 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"Итого текущая стоимость вклада"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3"/>
      </w:tblGrid>
      <w:tr>
        <w:trPr>
          <w:trHeight w:val="45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текущая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вклада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 вычетом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возможные потери)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"; 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"Балансовая стоимость" приложения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3"/>
      </w:tblGrid>
      <w:tr>
        <w:trPr>
          <w:trHeight w:val="45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тысячах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"; 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"Дебиторская задолженность" дополнить строкой "Производные финансовые инструменты";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"незавершенное строительство" исключить;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"Количество ценных бумаг, находящихся в обращении" слова "ценных бумаг" заменить словом "паев";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3"/>
        <w:gridCol w:w="1553"/>
        <w:gridCol w:w="1533"/>
        <w:gridCol w:w="1433"/>
      </w:tblGrid>
      <w:tr>
        <w:trPr>
          <w:trHeight w:val="45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Доходность пая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(для паевого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фонда), в % годовых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((Р1/Р2-1)/N х 365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х 100)*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акций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(для акционерного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фонда)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пайщиков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(для паевого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фонда)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пайщиков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физических лиц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(для паевого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фонда)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"; 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примечанием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"* P1 - расчетная стоимость пая на конец отчетного периода;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P2 - расчетная стоимость пая на начало отчетного периода;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- количество дней в квартале.";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"от переоценки иностранной валюты" дополнить строкой "прочие доходы (убытки) от переоценки";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"Комиссионное вознаграждение, причитающееся управляющему инвестиционным портфелем"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"Комиссионное вознаграждение";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"в том числе:" дополнить строкой "управляющему инвестиционным портфелем";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"Прочие комиссионные выплаты" исключить;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3"/>
      </w:tblGrid>
      <w:tr>
        <w:trPr>
          <w:trHeight w:val="45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ценной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ее эмитента </w:t>
            </w:r>
          </w:p>
        </w:tc>
      </w:tr>
      <w:tr>
        <w:trPr>
          <w:trHeight w:val="45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таблицы 1 "Ценные бумаги, приобретенные за счет активов клиентов"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3"/>
        <w:gridCol w:w="2453"/>
      </w:tblGrid>
      <w:tr>
        <w:trPr>
          <w:trHeight w:val="45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эмитента </w:t>
            </w:r>
          </w:p>
        </w:tc>
      </w:tr>
      <w:tr>
        <w:trPr>
          <w:trHeight w:val="45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"; 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"Текущая стоимость [(5)+(6)]" таблицы 3 "Вклады в банках второго уровня" цифру "5" заменить цифрой "6", цифру "6" заменить цифрой "7";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9 строки, порядковые номера 6, 6.1, 6.1.1., 6.1.2., 6.2., 6.2.1., 6.2.2., исключить;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10 изложить в редакции согласно приложению к настоящему постановлению.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стратегии и анализа (Абдрахманов Н.А.):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Агентства, Объединения юридических лиц "Ассоциация финансистов Казахстана".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Службе Председателя Агентства принять меры к публикации настоящего постановления в средствах массовой информации Республики Казахстан. 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Алдамберген А.У.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                               Е. Бахмутова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регулированию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надзору финансового рынка и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 от 26 мая 2008 года N 79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10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управляющим инвестиционным портфелем </w:t>
      </w:r>
    </w:p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об инвестициях инвестиционного фонда в капитал юридических </w:t>
      </w:r>
      <w:r>
        <w:br/>
      </w:r>
      <w:r>
        <w:rPr>
          <w:rFonts w:ascii="Times New Roman"/>
          <w:b/>
          <w:i w:val="false"/>
          <w:color w:val="000000"/>
        </w:rPr>
        <w:t xml:space="preserve">
лиц, не являющихся акционерными обществами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Управляющий инвестиционным портфелем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состоянию на "___" _________________ 200___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2728"/>
        <w:gridCol w:w="1987"/>
        <w:gridCol w:w="2475"/>
        <w:gridCol w:w="2669"/>
        <w:gridCol w:w="2156"/>
      </w:tblGrid>
      <w:tr>
        <w:trPr>
          <w:trHeight w:val="525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лица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эмитента (%)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</w:tr>
      <w:tr>
        <w:trPr>
          <w:trHeight w:val="315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6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всем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прочим клиентам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фондам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фонду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2.1.1.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2.1.2.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фонду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2.2.1.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2.2.2.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Первый руководитель или лицо, уполномоченное на подписание отчета ______________ дата 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 бухгалтер или лицо, уполномоченное на подписание отчета _______________ дата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Исполнитель _____________ дата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Телефон: 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для печати.".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