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64fc" w14:textId="66e6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финансовых инструментов, составляющих активы фондов недвижимости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N 129. Зарегистрировано в Министерстве юстиции Республики Казахстан 29 сентября 2008 года N 5316. Утратило силу постановлением Правления Национального Банка Республики Казахстан от 18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уточнения перечня финансовых инструментов, составляющих активы фондов недвижимости,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финансовых инструментов, составляющих активы фондов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23 сентября 2006 года № 213 "Об утверждении перечня финансовых инструментов, составляющих активы фондов недвижимости" (зарегистрированное в Реестре государственной регистрации нормативных правовых актов под № 4427).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c 1 октября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2008 года № 129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финансовых инструментов, составляющих активы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фондов недвижимости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Ценные бумаги, эмитированные следующими международными финансовыми организациями: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 банком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банком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Межамериканским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 международных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Азиатским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Африканским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финансовой корпорацией;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инвестиционным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Акции иностранных эмитентов, имеющих рейтинговую оценку не ниже "ВВВ-" по международной шкале агентства "Standard &amp; Poor's" или рейтинговую оценку аналогичного уровня агентств "Moody's Investors Service", "Fitch", или их дочерних рейтинговых организаций (далее - другие рейтинговые агентства).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Акции юридических лиц Республики Казахстан, имеющих рейтинговую оценку не ниже "ВВ-" по международной шкале агентства "Standard &amp; Poor's" или рейтинговую оценку аналогичного уровня одного из других рейтинговых агентств, или рейтинговую оценку не ниже "kzВВ-" по национальной шкале агентства "Standard &amp; Poor's".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Акции юридических лиц, включенные в первую и/или вторую категории сектора "акции" официального списка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Акции и доли участия в уставных капиталах дочерних организаций фонда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Ценные бумаги иностранных государств и агентские облигации финансовых агентств государств, имеющих суверенный рейтинг не ниже "ВВВ-" по международной шкале агентства "Standard &amp; Poor's" или рейтинг аналогичного уровня других рейтинговых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Негосударственные долговые ценные бумаги иностранных эмитентов, имеющие рейтинговую оценку не ниже "ВВВ-" по международной шкале агентства "Standard &amp; Poor's" или рейтинговую оценку аналогичного уровня других рейтинговых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Негосударственные долговые ценные бумаги юридических лиц Республики Казахстан, выпущенные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государств имеющие рейтинговую оценку не ниже "В-" по международной шкале агентства "Standard &amp; Poor's" или рейтинг аналогичного уровня других рейтинговых агентств, или рейтинговую оценку не ниже "kzВ-" по национальной шкале агентства "Standard &amp; Poor's".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Негосударственные долговые ценные бумаги юридических лиц Республики Казахстан, выпущенные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государств, включенные в подкатегорию "долговые ценные бумаги без рейтинговой оценки первой подкатегории" официального списка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Депозитарные расписки, базовым активом которых являются акции юридических лиц, включенные в первую и/или вторую категории сектора "акции" официального списка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Депозитарные расписки, базовым активом которых являются акции иностранных эмитентов, имеющих рейтинговую оценку не ниже "ВВВ-" по международной шкале агентства "Standard &amp; Poor's" или рейтинговую оценку аналогичного уровня одного из других рейтинговых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Депозитарные расписки, базовым активом которых являются акции юридических лиц Республики Казахстан, имеющих рейтинговую оценку не ниже "ВВ-" по международной шкале агентства "Standard &amp; Poor's" или рейтинговую оценку аналогичного уровня одного из других рейтинговых агентств, или рейтинговую оценку не ниже "kzВВ-" по национальной шкале агентства "Standard &amp; Poor's".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Вклады в банках второго уровня Республики Казахстан, соответствующих одному из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имеют долгосрочный кредитный рейтинг не ниже "ВВ-" по международной шкале агентства "Standard &amp; Poor's" или рейтинг аналогичного уровня других рейтинговых агентств, или рейтинговую оценку не ниже "kzBB" по национальной шкале агентства "Standard &amp; Poor's";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являются дочерними банками-резидентами, родительский банк-нерезидент которых имеет долгосрочный кредитный рейтинг не ниже "А-" по международной шкале агентства "Standard &amp; Poor's" или рейтинг аналогичного уровня других рейтинговых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являются банками-эмитентами, включенными в первую категорию сектора "акции" официального списка фондовой биржи, осуществляющей деятельность на территории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Приобретаемые в целях хеджирования производные финансовые инструменты, базовым активом которых является финансовый инструмент, указанный в настоящем перечне.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