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18cc" w14:textId="bd91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апреля 2008 года N 80/14-IV. Зарегистрировано Департаментом юстиции города Астаны от 12 мая 2008 года N 532.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маслихат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(зарегистрировано в Реестре государственной регистрации нормативных правовых актов 1 июля 2005 года за N 395, опубликовано в газетах "Астана хабары" N 90 от 5 июля 2005 года, "Вечерняя Астана" N 103-104 от 9 июля 2005 года),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категорий граждан, нуждающихся в оказании социальной помощи за счет средств бюджета города Астаны, утвержденном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"черты бедности" заменить словами "стоимости продовольственной корзины";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Перечень пунктом 16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Нуждающиеся граждане, больные активным туберкулезом, состоящие на диспансерном учете в государственном учреждении "Противотуберкулезный диспансер города Астаны.".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 С. Богатырев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СОГЛАСОВАНО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Директор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программ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А. Алтыбаева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