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a7451" w14:textId="b5a74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благоустройства и охраны зеленых насаждений в Мамлютском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Мамлютского района Северо-Казахстанской области от 15 апреля 2008 года N 7/1. Зарегистрировано Управлением юстиции Мамлютского района Северо-Казахстанской области 7 мая 2008 года N 13-10-70. Утратило силу - решением маслихата Мамлютского района Северо-Казахстанской области от 4 июня 2012 года N 4/2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решением маслихата Мамлютского района Северо-Казахстанской области от 04.06.2012 N 4/2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В соответствии с пунктом 2 </w:t>
      </w:r>
      <w:r>
        <w:rPr>
          <w:rFonts w:ascii="Times New Roman"/>
          <w:b w:val="false"/>
          <w:i w:val="false"/>
          <w:color w:val="000000"/>
          <w:sz w:val="28"/>
        </w:rPr>
        <w:t>статьи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30 января 2001 года № 155 «Об административных правонарушениях», с подпунктом 8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148-II «О местном государственном управлении в Республике Казахстан»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благоустройства и охраны зеленых насаждений в Мамлютском районе.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со дня их первого официального опубликования в средствах массовых информации.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А. Нұртаев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Утверждены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решением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апреля 2008 года № 7/1</w:t>
      </w:r>
    </w:p>
    <w:bookmarkStart w:name="z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благоустройства и охраны зеленых насаждений в Мамлютском районе 1. Общие положения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Настоящие правила разработаны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300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387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«Об административных правонарушениях», со </w:t>
      </w:r>
      <w:r>
        <w:rPr>
          <w:rFonts w:ascii="Times New Roman"/>
          <w:b w:val="false"/>
          <w:i w:val="false"/>
          <w:color w:val="000000"/>
          <w:sz w:val="28"/>
        </w:rPr>
        <w:t>статьей 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нормативных правовых актах»,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местном государственном управлении».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Правила регулируют отношения в сфере благоустройства, охраны зеленых насаждений, содержания и защиты объектов инфраструктуры в Мамлютском районе.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решением маслихата Мамлютского района от 23.10.2009 </w:t>
      </w:r>
      <w:r>
        <w:rPr>
          <w:rFonts w:ascii="Times New Roman"/>
          <w:b w:val="false"/>
          <w:i w:val="false"/>
          <w:color w:val="000000"/>
          <w:sz w:val="28"/>
        </w:rPr>
        <w:t>N 18/4</w:t>
      </w:r>
    </w:p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Основные понятия и определения, используемые в настоящих Правилах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Благоустройство района - комплекс элементов и работ, направленных на создание благоприятной, здоровой и удобной жизнедеятельности человека на территории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Внутридворовые территории - земли, используемые для установки малых архитектурных форм, детских, бельевых, контейнерных площадок, парковок автотранспорта, декоративных сооружений, проездов к дому, заездов во двор.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Отведенная территория - участок земли, переданный землепользователю (предприятию, учреждению, частному лицу и т.п.) во владение или для использования в соответствии с решениями уполномоченных органов на правах, предусмотренных законодательством Республики Казахстан для размещения принадлежащих ему объектов.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Прилегающая территория - территория (в границах 5 метров по периметру), непосредственно примыкающая к границам здания, сооружения, ограждения, строительной площадки, к объектам торговли, рекламы и иным объектам, находящимся в собственности, владении, аренде.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Землепользователь - юридическое или физическое лицо, использующее земельные участки в районной, городской, сельской черте, независимо от цели и форм собственности (предприятия, организации, коммерческие структуры, предприниматели, владельцы домов частного сектора, кооперативы собственников квартир и другие).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Места общего пользования - зоны отдыха (парки, скверы), площади, остановочные площадки транспорта и т.п.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Малые архитектурные формы - сравнительно небольшие по объему объекты как декоративного характера, так и практического использования: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декоративные сооружения - скульптуры, фонтаны и декоративные водоемы, стеллы, барельефы, вазы для цветов, флагштоки и т.д.;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сооружения практического использования - беседки, павильоны, киоски, скамьи, ограды, урны, таблички улиц, домов, рекламы, почтовые ящики и т.д.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Здание - искусственное строение, состоящее из несущих и ограждающих конструкций, образующих обязательный наземный замкнутый объем, в зависимости от функционального назначения, используемое для проживания или пребывания людей, выполнения производственных процессов, а также размещения и хранения материальных ценностей. Здание может иметь подземную часть.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Жилой дом (жилое здание) - строение, состоящее в основном из жилых помещений, а также нежилых помещений и иных частей, являющихся общим имуществом.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Сооружение - искусственно созданный объемный, плоскостной или линейный объект (наземный, надводный и (или) подземный, подводный), имеющий естественные или искусственные пространственные границы и предназначенный для выполнения производственных процессов, размещения и хранения материальных ценностей или временного пребывания (перемещения) людей, грузов, а также размещения (прокладки, проводки) оборудования или коммуникаций. Сооружение также может иметь художественно-эстетическое, декоративно-прикладное либо мемориальное назначение.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Проезжая часть, проезд - элемент дороги, обеспечивающий подъезд транспортных средств к жилым и общественным зданиям, учреждениям, предприятиям и прочим объектам районной, городской, сельской застройки.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Тротуар - элемент дороги, предназначенный для движения пешеходов, примыкающий к проезжей части или отделенный от нее газоном.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Содержание дорог - комплекс работ, в результате которых поддерживается транспортно-эксплуатационное состояние дорог, дорожных сооружений, отвечающих требованиям правил пользования автомобильными дорогами.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Очистка территории - уборка территории, сбор, вывоз и утилизация (обезвреживание) бытовых отходов, мусора, снега, наледи.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Отходы производства и потребления (далее - отходы) - остатки сырья, материалов, полуфабрикатов, иных изделий или продуктов, которые образовались в процессе производства или потребления, а также товары (продукция), утратившие свои потребительские свойства.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Твердые бытовые отходы (далее - ТБО) - мелкие бытовые отходы потребления.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Крупногабаритный мусор (далее - КГМ) - отходы потребления и хозяйственной деятельности (бытовая техника, мебель и др.), утратившие свои потребительские свойства.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Несанкционированная свалка - самовольный (несанкционированный) сброс (размещение) или складирование ТБО, КГМ, отходов производства и строительства, другого мусора, снега, льда, образованного в процессе деятельности юридических или физических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Сбор и вывоз ТБО, КГМ - комплекс мероприятий, связанных с выгрузкой ТБО из контейнеров в спецавтотранспорт, очисткой контейнеров, зачисткой контейнерных площадок и подъездов к ним от просыпавшегося мусора, и транспортировка их с мест сбора мусора к объекту утилизации.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Уполномоченный орган - Государственное учреждение, полномочия которого в области жилищно-коммунального хозяйства пассажирского транспорта и автомобильных дорог определены акиматом Мамлютского района.</w:t>
      </w:r>
    </w:p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Уборка районных территорий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21. Уборка и содержание мест общего пользования включают в себя следующие виды работ: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уборка и вывоз мелкого и бытового мусора и отходов;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уборка и вывоз крупногабаритного мусора и отходов;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подметание, полив и мойка в летний период;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покос и вывоз камыша и иной дикорастущей растительности;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ремонт и окраска ограждений и малых архитектурных форм;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механизированная уборка проезжей части в зимний период;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погрузка и вывоз снега при механизированной уборке.</w:t>
      </w:r>
    </w:p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3.1. Уборка проезжей части улиц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22. Уборку и содержание проезжей части улиц по всей ее ширине, площадей, дорог и проездов районной, городской, сельской дорожной сети, парковочных карманов, а также отстойно-разворотных площадок на конечных автобусных маршрутах, путепроводов производят предприятия-подрядчики на основании договора государственных закупок, заключенного с уполномоченным органом, на производство данных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Обочины дорог должны быть очищены от растительности  крупногабаритного и другого мусора. При выполнении работ не допускается перемещение мусора на проезжую часть улиц и проездов.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23 с изменениями, внесенными решением маслихата Мамлютского района от 23.10.2009 </w:t>
      </w:r>
      <w:r>
        <w:rPr>
          <w:rFonts w:ascii="Times New Roman"/>
          <w:b w:val="false"/>
          <w:i w:val="false"/>
          <w:color w:val="000000"/>
          <w:sz w:val="28"/>
        </w:rPr>
        <w:t>N 18/4</w:t>
      </w:r>
    </w:p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3.2. Уборка тротуаров, остановочных и посадочных площадок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24. Уборка тротуаров, расположенных вдоль улиц и проездов или отделенных от проезжей части газонами, и не имеющих непосредственных выходов из подъездов жилых зданий, дворовых территорий, учреждений, предприятий, объектов торговли и обслуживания, производится коммунальными предприятиями.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 Уборка тротуаров, находящихся на мостах, путепроводах, а также технических тротуаров (подходов), примыкающих к инженерным сооружениям и лестничным сходам, производится предприятиями - владельцами данных инженерных сооружений.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26. По тротуарам, отделенным от проезжей части улиц и проездов газонами и имеющим непосредственные выходы из подъездов жилых зданий, дворовых территорий, выходы от въездов во дворы, учреждений, предприятий, выходы от объектов торговли и обслуживания, уборочные работы осуществляются в соответствии с отведенной территорией.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27. Тротуары должны быть полностью очищены от грунтово-песчаных наносов, различного мусора.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28. Уборку остановочных площадок пассажирского транспорта производят предприятия, осуществляющие санитарную уборку города. Остановочные площадки должны быть полностью очищены от грунтово-песчаных наносов, различного мусора.</w:t>
      </w:r>
    </w:p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3.3. Особенности уборки районной территории в зимнее время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29. Зимняя уборка проезжей части дорог, улиц района, города, села и проездов осуществляется в соответствии с требованиями настоящих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30. При уборке дорог в парках, лесопарках, садах, скверах, бульварах и других зеленых зонах допускается складирование снега, не содержащего химических реагентов, на заранее подготовленные для этих целей площадки при условии сохранности зеленых насаждений и обеспечения оттока талых вод.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31. В зимний период дорожки, садовые скамейки, урны, прочие элементы и малые архитектурные формы, а также пространство перед ними и с боков, подходы к ним должны быть очищены от снега и наледи.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32.Формирование снежных валов не допускается: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пересечениях всех дорог, улиц и проездов в одном уровне и вблизи железнодорожных переездов;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участках дорог, оборудованных транспортными ограждениями или повышенным бордюром;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тротуарах.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33. Не допускается перемещение снега на тротуары и газоны.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34. Вывоз снега с улиц и проездов должен осуществляться на специально отведенные, подготовленные площадки (снежные свалки). Не допускается вывоз снега в не согласованные в установленном порядке места.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35. Места временного складирования снега после снеготаяния должны быть очищены от мусора и благоустроены организацией- подрядчиком, содержащая снежную свалку.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36. К уборке тротуаров и лестничных сходов на мостовых сооружениях предъявляются следующие требования: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тротуары и лестничные сходы мостов должны быть очищены на всю ширину до покрытия от свежевыпавшего и уплотненного снега (снежно-ледяных образований);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период интенсивного снегопада тротуары и лестничные сходы мостовых сооружений должны обрабатываться противогололедными материалами и расчищаться проходы для движения пешеходов;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при оповещении о гололеде или его возникновении мостовые сооружения, в первую очередь лестничные сходы, а затем и тротуары обрабатываются противогололедными материалами.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37. Снег, счищаемый с дворовых территорий и внутриквартальных проездов, разрешается складировать на территориях дворов в местах, не препятствующих свободному проезду автотранспорта и движению пешеходов.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38. Складирование снега на внутридворовых территориях должно предусматривать отвод талых вод.</w:t>
      </w:r>
    </w:p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Обеспечение чистоты и порядка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39. На территории района, города, села не допускается сброс бытового и строительного мусора, отходов производства, тары, спила деревьев, листвы, снега.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40. Не допускается сжигание мусора, листвы, тары, производственных отходов, разведение костров, включая внутренние территории предприятий и частных домовладений.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41. Не допускается сброс неочищенных вод промышленных предприятий и сточных вод частного сектора в водоемы и овраги.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42. Не допускается мойка, очистка и ремонт транспортных средств на землях общего пользования, у водоразборных колонок, на водоемах, в местах массового отдыха людей, у подъездов жилых домов.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43. Не допускается перевозка грунта, мусора, сыпучих строительных материалов, легкой тары, листвы, спила деревьев без покрытия их брезентом или другим материалом, исключающими загрязнение дорог.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44. Не допускается размещение объектов различного назначения на газонах, цветниках, тротуарах, детских площадках, в арках зданий.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45. Не допускается размещение, расклеивание объявлений, афиш, печатных агитационных материалов, извещений и иных объектов визуальной информации вне установленных местным исполнительным органом района мест. Вывешивание указанной продукции в иных местах допускается с разрешения собственника соответствующего объекта.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46. Не допускается разбрасывание печатных агитационных материалов.</w:t>
      </w:r>
    </w:p>
    <w:bookmarkStart w:name="z1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Сбор, временное хранение, вывоз и утилизация отходов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47. На территории домовладений должны быть выделены специальные площадки для размещения контейнеров с удобными подъездами для транспорта. Для сбора твердых бытовых отходов следует применять металлические контейнеры.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48. Твердые бытовые отходы вывозятся мусоровозным транспортом.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49. На территориях где установлены контейнерные площадки, должны выполняться следующие требования: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1)контейнерные площадки, подходы и подъездные пути к ним должны иметь твердое покрытие;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2)контейнерные площадки должны быть огорожены сплошным ограждением, исключающим распространение мусора на прилегающие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3)обеспечить надлежащее санитарное содержание контейнерных площадок и прилегающих к ним территорий;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4)не допускать сжигание бытовых отходов в контейнерах;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5)обеспечить в зимнее время года - очистку от снега и наледи подходов и подъездов к контейнерным площадкам с целью создания нормальных условий для работы специализированного автотранспорта и пользования населением.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50. Площадки для установки контейнеров должны быть удалены от жилых и общественных зданий, спортивных площадок и от мест отдыха населения на расстояние не менее 25 метров и не более 100 метров. Размер площадок должен быть рассчитан на установку не менее 3 контейнеров. Расстояние от контейнеров до краев площадки должны быть не менее 1 метра.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51. Уборку мусора, просыпавшегося при выгрузке из контейнеров в мусоровоз, производят работники организации, осуществляющей вывоз ТБО, КГМ.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52. На вокзалах, рынках, в парках, зонах отдыха, на площадях, в учреждениях образования, здравоохранения и других местах массового посещения людей, на улицах, остановках общественного пассажирского транспорта, у входа в торговые объекты должны быть установлены урны для мусора. Урны устанавливаются на расстоянии не менее 40 метров одна от другой в местах массового посещения населения; во дворах, в парках, на площадях и других территориях на расстоянии от 10 до 100 метров.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53. Установка и очистка урн производятся предприятиями-подрядчиками, эксплуатирующими территории в соответствии с договором государственного заказа и хозяйствующими субъектами, во владении или пользовании которых находятся территории.</w:t>
      </w:r>
    </w:p>
    <w:bookmarkStart w:name="z1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Содержание малых архитектурных форм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54. Территории жилой застройки, общественные зоны, скверы, улицы, парки, площадки для отдыха оборудуются малыми архитектурными формами - беседками, теневыми навесами, цветочницами, скамьями, урнами, фонтанами, устройствами для игр детей, отдыха для взрослого населения, газетными стендами, оградами.</w:t>
      </w:r>
    </w:p>
    <w:bookmarkStart w:name="z1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7. Благоустройство жилых зон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55. На придомовых территориях в границах отведенных земельных участков необходимо поддерживать следующий порядок: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допускать самовольного строительства во дворах различного рода хозяйственных или вспомогательных построек (гаражей и другое);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допускать загромождения придомовых территорий строительными материалами;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содержать в исправном состоянии находящиеся у него на балансе (в хозяйственном ведении или оперативном управлении) инженерные сети, своевременно производить осмотр и очистку колодцев;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содержать в исправном состоянии малые архитектурные формы, оборудование спортивных, игровых, детских и хозяйственных площадок, ограждения и изгороди, поддерживать их опрятный внешний вид.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56. На придомовой территории не допускается: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производство действий, нарушающих тишину и порядок, с 23 до 6 часов, кроме работ по уборке территории либо работ по устранению аварийных ситуаций;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допускается: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стоянка, въезд служебного и личного автотранспорта на зеленые зоны дворовые и детские площадки.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стоянка и парковка транспортных средств вне специально выделенных и обозначенных знаками и (или) разметками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56 с изменениями, внесенными решением маслихата Мамлютского района от 23.10.2009 </w:t>
      </w:r>
      <w:r>
        <w:rPr>
          <w:rFonts w:ascii="Times New Roman"/>
          <w:b w:val="false"/>
          <w:i w:val="false"/>
          <w:color w:val="000000"/>
          <w:sz w:val="28"/>
        </w:rPr>
        <w:t>N 18/4</w:t>
      </w:r>
    </w:p>
    <w:bookmarkStart w:name="z15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8. Проведение аварийных работ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57. Аварии, возникающие в процессе эксплуатации или при проведении строительных работ на подземных и наземных коммуникациях, повлекшие за собой нарушение их нормальной работы или появление возможности угрозы здоровью и жизни граждан, загрязнения водных объектов, являются чрезвычайными происшествиями и требуют принятия оперативных мер для восстановления их нормальной работы в кратчайшие сроки.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58. Одновременно с направлением аварийной бригады к месту аварии эксплуатирующая организация сообщает о характере и месте аварии в организации, имеющие в районе аварии подземные и наземные сооружения,  Отдел дорожной полиции ОВД района, госсанэпидемнадзор, уполномоченный орган коммунального хозяйства района и другие заинтересованные службы.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59.</w:t>
      </w:r>
      <w:r>
        <w:rPr>
          <w:rFonts w:ascii="Times New Roman"/>
          <w:b w:val="false"/>
          <w:i w:val="false"/>
          <w:color w:val="ff0000"/>
          <w:sz w:val="28"/>
        </w:rPr>
        <w:t xml:space="preserve"> исключен решением маслихата Мамлютского района от 23.10.2009 </w:t>
      </w:r>
      <w:r>
        <w:rPr>
          <w:rFonts w:ascii="Times New Roman"/>
          <w:b w:val="false"/>
          <w:i w:val="false"/>
          <w:color w:val="000000"/>
          <w:sz w:val="28"/>
        </w:rPr>
        <w:t>N 18/4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60.</w:t>
      </w:r>
      <w:r>
        <w:rPr>
          <w:rFonts w:ascii="Times New Roman"/>
          <w:b w:val="false"/>
          <w:i w:val="false"/>
          <w:color w:val="ff0000"/>
          <w:sz w:val="28"/>
        </w:rPr>
        <w:t xml:space="preserve"> исключен решением маслихата Мамлютского района от 23.10.2009 </w:t>
      </w:r>
      <w:r>
        <w:rPr>
          <w:rFonts w:ascii="Times New Roman"/>
          <w:b w:val="false"/>
          <w:i w:val="false"/>
          <w:color w:val="000000"/>
          <w:sz w:val="28"/>
        </w:rPr>
        <w:t>N 18/4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61.</w:t>
      </w:r>
      <w:r>
        <w:rPr>
          <w:rFonts w:ascii="Times New Roman"/>
          <w:b w:val="false"/>
          <w:i w:val="false"/>
          <w:color w:val="ff0000"/>
          <w:sz w:val="28"/>
        </w:rPr>
        <w:t xml:space="preserve"> исключен решением маслихата Мамлютского района от 23.10.2009 </w:t>
      </w:r>
      <w:r>
        <w:rPr>
          <w:rFonts w:ascii="Times New Roman"/>
          <w:b w:val="false"/>
          <w:i w:val="false"/>
          <w:color w:val="000000"/>
          <w:sz w:val="28"/>
        </w:rPr>
        <w:t>N 18/4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62. Для ликвидации последствий аварии и восстановления благоустройства территории необходимо оформить в срок не позднее суток со дня возникновения аварии разрешение на производство земляных работ. В случае неоформления разрешения на производство земляных работ в установленные сроки раскопка считается несанкционированной, и предприятие привлекается к ответственности согласно действующему законодательству.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63. Восстановление нарушенных дорожных покрытий и других элементов благоустройства осуществляется владельцами инженерных сетей немедленно после завершения аварийных работ. Срок гарантии качества восстановленного асфальтобетонного покрытия после аварийных работ не менее 2-х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64. Производство плановых работ, под предлогом аварийных, не допускается.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64 с изменениями, внесенными решением маслихата Мамлютского района от 23.10.2009 </w:t>
      </w:r>
      <w:r>
        <w:rPr>
          <w:rFonts w:ascii="Times New Roman"/>
          <w:b w:val="false"/>
          <w:i w:val="false"/>
          <w:color w:val="000000"/>
          <w:sz w:val="28"/>
        </w:rPr>
        <w:t>N 18/4</w:t>
      </w:r>
    </w:p>
    <w:bookmarkStart w:name="z16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9. Охрана и защита зеленых насаждений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65.</w:t>
      </w:r>
      <w:r>
        <w:rPr>
          <w:rFonts w:ascii="Times New Roman"/>
          <w:b w:val="false"/>
          <w:i w:val="false"/>
          <w:color w:val="ff0000"/>
          <w:sz w:val="28"/>
        </w:rPr>
        <w:t xml:space="preserve"> исключен решением маслихата Мамлютского района от 23.10.2009 </w:t>
      </w:r>
      <w:r>
        <w:rPr>
          <w:rFonts w:ascii="Times New Roman"/>
          <w:b w:val="false"/>
          <w:i w:val="false"/>
          <w:color w:val="000000"/>
          <w:sz w:val="28"/>
        </w:rPr>
        <w:t>N 18/4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66.Текущее содержание, сохранность и воспроизводство зеленых насаждений возлагается на владельцев, землепользователей, юридических и физических лиц, за которыми отведена территория: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 улицах перед жилыми домами от строений до тротуарной линии - кооперативы собственников квартир, владельцы жилого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объектах общего пользования (парки, скверы, аллеи и т.д.) и вдоль улиц до тротуарной линии - предприятия, выполняющие работы на договорной основе за счет районного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 территориях промышленных предприятий, организаций, учреждений и других объектов различных форм собственности, а также прилегающей за ними территории и санитарно-защитных зонах - руководители предприятий и владельцы этих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 территориях, отведенных под строительство, со дня начала работ - заказчик или по его доверенности генеральный подрядчик - строительная организация.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67. Снос и пересадка зеленых насаждений, попадающих под пятно застройки, прокладки подземных коммуникаций и инженерных сетей, допускается при наличии разрешения на спил или выкорчевку зеленых насаждений.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68. При производстве работ необходимо: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ограждать зеленые насаждения от повреждений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оставлять при замощении и асфальтировании районных, городских, сельских дорог, тротуаров, проездов, площадей приствольную лунку не менее 1 метра в диаметре.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производить уход за зелеными насаждениями,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уборку мусора, прочесывание газонов граблями, сбор сухих листьев, прополка сорняков, косьба газонов, стрижка кустарников;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рыхление почвы с устройством приствольных лунок деревьев, побелку деревьев;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полив зеленых насаждений, газонов, цветников;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обрезку крон деревьев, вырезка сухих ветвей, поросли, ломаных веток;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омоложение деревьев, кустарников (по консультации специалистов);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удаление больных и сухостойных деревьев (по актам комиссии);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ремонтные посадки деревьев и кустарников в существующем зеленом фонде;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систематически проводить борьбу с сельскохозяйственными вредителями и болезнями, карантинными сорняками своими силами или по договорам со станциями защиты растений.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Стоянка транспортных средств на газонах, в скверах и других местах зеленых насаждений не допускается;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отведенные участки, либо на поля компостирования. Сжигать листья на территории жилой застройки, в скверах и парках не допускается;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69. На территории зеленых насаждений не допускается: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складировать строительные материалы, землю, дрова, уголь и другие предметы;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засорять газоны, цветники, приствольные лунки;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ходить по газонам, ломать и надрезать деревья, кустарники, причинять другие механические повреждения;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осуществлять самовольные порубки деревьев и кустарников;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устраивать изгороди, рвать цветы, выкапывать клубни и луковицы многолетних цветов;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располагать автомототранспорт на газонах и цветниках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сжигать листья, выращивать овощи на газонах, прикреплять к деревьям провода, проволоку, качели, веревки, рекламу и таблички, портить садово-парковый инвентарь;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пасти скот, птицу, выгуливать собак в местах общего 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строительные работы на газонах и цветниках.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69 с изменениями, внесенными решением маслихата Мамлютского района от 23.10.2009 </w:t>
      </w:r>
      <w:r>
        <w:rPr>
          <w:rFonts w:ascii="Times New Roman"/>
          <w:b w:val="false"/>
          <w:i w:val="false"/>
          <w:color w:val="000000"/>
          <w:sz w:val="28"/>
        </w:rPr>
        <w:t>N 18/4</w:t>
      </w:r>
    </w:p>
    <w:bookmarkStart w:name="z17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10. Обязанности уполномоченного органа и государственных</w:t>
      </w:r>
      <w:r>
        <w:br/>
      </w:r>
      <w:r>
        <w:rPr>
          <w:rFonts w:ascii="Times New Roman"/>
          <w:b/>
          <w:i w:val="false"/>
          <w:color w:val="000000"/>
        </w:rPr>
        <w:t>
органов по контролю за состоянием благоустройства, санитарным</w:t>
      </w:r>
      <w:r>
        <w:br/>
      </w:r>
      <w:r>
        <w:rPr>
          <w:rFonts w:ascii="Times New Roman"/>
          <w:b/>
          <w:i w:val="false"/>
          <w:color w:val="000000"/>
        </w:rPr>
        <w:t>
содержанием, организацией уборки территории района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70. В соответствии с законодательством Республики Казахстан контроль за соблюдением настоящих Правил осуществляется органами охраны окружающей среды, внутренних дел, архитектурно-строительного, противопожарного, и санитарного надзора в пределах своих компетенций.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71. В соответствии с функциональными обязанностями общий контроль за состоянием благоустройства района, координацию проведения комиссионных объездов и обследований, государственных контрольно-надзорных органов проводит уполномоченный орган.</w:t>
      </w:r>
    </w:p>
    <w:bookmarkStart w:name="z18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11. Ответственность физических и юридических лиц за нарушение</w:t>
      </w:r>
      <w:r>
        <w:br/>
      </w:r>
      <w:r>
        <w:rPr>
          <w:rFonts w:ascii="Times New Roman"/>
          <w:b/>
          <w:i w:val="false"/>
          <w:color w:val="000000"/>
        </w:rPr>
        <w:t>
Правил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72. Физические и юридические лица, виновные в нарушении настоящих Правил, привлекаются к ответственности в соответствии с действующим законодательством Республики Казахстан и Кодексом об административных правонарушениях в Республике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72 с изменениями, внесенными решением маслихата Мамлютского района от 23.10.2009 </w:t>
      </w:r>
      <w:r>
        <w:rPr>
          <w:rFonts w:ascii="Times New Roman"/>
          <w:b w:val="false"/>
          <w:i w:val="false"/>
          <w:color w:val="000000"/>
          <w:sz w:val="28"/>
        </w:rPr>
        <w:t>N 18/4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