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e4d6" w14:textId="3aee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изготовления лекарственных препаратов и изделий медицинского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ноября 2009 года № 747. Зарегистрирован в Министерстве юстиции Республики Казахстан 26 ноября 2009 года № 5905.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изготовления лекарственных препаратов и изделий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фармации Министерства здравоохранения Республики Казахстан от 15 декабря 2004 года № 142 "Об утверждении Правил изготовления лекарственных средств" (зарегистрированный в Реестре государственной регистрации нормативных правовых актов 12 января 2005 года за № 3359).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ноября 2009 года № 747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изготовления лекарственных препаратов и 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изготовления лекарственных препаратов и изделий медицинского назначения (далее - Правила) устанавливают требования к порядку изготовления лекарственных препаратов и изделий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лекарственных препаратов и изделий медицинского назначения осуществляется субъектами в сфере обращения лекарственных средств, изделий медицинского назначения, имеющими соответствующую 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изготовление лекарственных препаратов и изделий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лекарственных препаратов и изделий медицинского назначения осуществляется на основе лекарственных средств, </w:t>
      </w:r>
      <w:r>
        <w:rPr>
          <w:rFonts w:ascii="Times New Roman"/>
          <w:b w:val="false"/>
          <w:i w:val="false"/>
          <w:color w:val="000000"/>
          <w:sz w:val="28"/>
        </w:rPr>
        <w:t>зарегистрированных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Казахстан, за исключением лекарственных субстанций, произведенных в условиях Надлежащей производственной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Изготовление лекарственных препаратов - фармацевтическая деятельность, связанная с изготовлением лекарственных форм в аптеках, а также с приобретением лекарственных субстанций, хранением, </w:t>
      </w:r>
      <w:r>
        <w:rPr>
          <w:rFonts w:ascii="Times New Roman"/>
          <w:b w:val="false"/>
          <w:i w:val="false"/>
          <w:color w:val="000000"/>
          <w:sz w:val="28"/>
        </w:rPr>
        <w:t>контролем качества</w:t>
      </w:r>
      <w:r>
        <w:rPr>
          <w:rFonts w:ascii="Times New Roman"/>
          <w:b w:val="false"/>
          <w:i w:val="false"/>
          <w:color w:val="000000"/>
          <w:sz w:val="28"/>
        </w:rPr>
        <w:t>, оформлением и реализацией изготовленных лекарственных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Изготовление лекарственных препаратов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рецептам врачей;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требованиям медицинских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виде внутриаптечной заготовки;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расфасовки лекарственных средств и лекарственного растительного сырья.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Основные принципы изготовления лекарственных препаратов: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правил выписывания рецептов, соответствия прописанных доз возрасту больного, норм единовременного отпуска, совместимости ингредиентов, входящих в состав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технологии изготовления лекарственных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лекарственного препарата соответствующей </w:t>
      </w:r>
      <w:r>
        <w:rPr>
          <w:rFonts w:ascii="Times New Roman"/>
          <w:b w:val="false"/>
          <w:i w:val="false"/>
          <w:color w:val="000000"/>
          <w:sz w:val="28"/>
        </w:rPr>
        <w:t>маркировкой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упаковкой;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надлежащего отпуска лекарственного препарата с предоставлением пациенту объективной информации о лекарственных препаратах доступными понятиями и советами по их применению и хранению.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Основные принципы изготовления изделий медицинского назначения: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требований технического документа по изготовлению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контроля качества изготовленных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изготовленных изделий медицинского назначения соответствующей маркировкой и упаковкой;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консультативной и информационной помощи пациентам по применению и хранению изделий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Технология изготовления лекарственных препаратов и изделий медицинского назначения, изготавливаемых в условиях аптеки и магазина медицинской техники и изделий медицинского назначения, осуществляется в соответствии с требованиями общих статьей Государственной фармакопеи Республики Казахстан (далее - ГФ РК), отдельных фармакопейных статьей, зарубежных фармакопей, признанных действующими на территории Республики Казахстан, методических рекомендаций, нормативных документов, утвержденных государственным органом в сфере обращения лекарственных средств, изделий медицинского назначения,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изготовлении лекарственных препаратов допускаются отклонения, в пределах норм, допустимых при изготовлении лекарственных препаратов (в том числе гомеопатических) в аптеке, допустимых при расфасовке промышленной продукции в аптеке, допустимой погрешности при измерении величины кислотно-щелочного баланса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Изготовленные лекарственные препараты хранятся в условиях, обеспечивающих сохранение качества и безопасности в соответствии с их свойствами.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стерилизации, хранения и сроков годности лекарственных препаратов, изготовленных в аптеке, установлены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медицинские организации лекарственные препараты из аптеки должны отпускаться только уполномоченному медицинскому персоналу по доверенности, оформленной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медицинских организациях, не имеющих в составе аптеки с правом изготовления лекарственных препаратов, не допускается изготовление и (или) расфасовка лекарственных препаратов, перекладывание лекарственных препаратов из одной упаковки в другую, замена этикеток.</w:t>
      </w:r>
    </w:p>
    <w:bookmarkEnd w:id="4"/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изготовления изделий медицинского назначения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Изделия медицинского назначения изготавливаются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использовании их по назначению (при эксплуатации) в соответствии с инструкциями и информацией, представляемыми изготовителем изделий они обеспечивали безопасность и не подвергали риску состояние здоровья пациентов, пользователей или других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сохранения их характеристик при хранении и транспортировке;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исключить или максимальным образом уменьшить риск инфицирования пациентов, пользователей и других лиц, а также контаминации самих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Изготовленные изделия медицинского назначения должны обеспечивать технические и функциональные характеристики в соответствии с их техническими условиями. При этом особое внимание следует уделять: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выбору используемых материалов, особенно их токсичности и, при необходимости, воспламеняемости;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совместимости используемых материалов с биологическими тканями, клетками и физиологическими жидкостями организма с учетом предназначенного применения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выбору используемых материалов с учетом, при необходимости, их твердости, износа и прочности;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безопасность их применения с материалами, веществами и газами, с которыми эти изделия вступают в контакт при их нормальном использовании, в том числе во время медицинских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минимизировать риски, возможные при утечке (выделении) из изделия лекарственных веществ, входящих в состав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их применение в соответствии с функциональным назначением и требованиями эксплуатационной документации не приводило к ухудшению состояния здоровья и безопасности пациентов, пользователей и других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Технические характеристики и функциональные свойства изделий медицинского назначения не должны ухудшаться в течение срока службы изделия медицинского назначения, указанного изготовителем, под действием внешних факторов, и подвергать угрозе здоровье и безопасность пациентов, пользователей при нормальной эксплуатации изделий в условиях, соответствующих инструкциям по эксплуатации изготовителя.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Если изделия медицинского назначения предназначены для введения лекарственных средств, они должны быть совместимыми с этими лекарственными средствами с учетом функциональных свойств изделий медицинского назначения согласно назначению, условий применения и хранения этих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Изготовление медицинской оптики производится на станках, специально предназначенных для обработки оптических линз в соответствии с рецептом, выписанным к конкретному пациенту.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обязательном порядке проводится проверка точности изготовленных очков на специальном оборудовании (диоптриметр) в присутствии клиента, на соответствие с данными рецепта.</w:t>
      </w:r>
    </w:p>
    <w:bookmarkEnd w:id="6"/>
    <w:bookmarkStart w:name="z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изготовлению стерильных лекарственных</w:t>
      </w:r>
      <w:r>
        <w:br/>
      </w:r>
      <w:r>
        <w:rPr>
          <w:rFonts w:ascii="Times New Roman"/>
          <w:b/>
          <w:i w:val="false"/>
          <w:color w:val="000000"/>
        </w:rPr>
        <w:t>
препаратов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асептических условиях изготавливают: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лекарственные препараты для новорожденных;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растворы для инъекций и инфузий;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ирригационные растворы, вводимые в полости, не содержащие микроорганизмов;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жидкие лекарственные препараты для новорожденных и детей до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препараты в виде жидкой лекарственной формы, содержащие антибиотики и другие антимикробные вещества, а также предназначенные для нанесения на раны и ожоговые поверхности;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капли глазные, офтальмологические растворы для орошений и примочки;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концентрированные растворы (в том числе гомеопатические разведения);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жидкие лекарственные препараты в виде внутриаптечной заготовки.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Не допускаются: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изготовление стерильных лекарственных препаратов при отсутствии данных о химической совместимости входящих в них лекарственных веществ, технологии и режиме стерилизации, а также при отсутствии методик полного химического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одновременное изготовление на одном рабочем месте нескольких стерильных растворов, содержащих лекарственные вещества с различными наименованиями или одного наименования, но в разных концентрациях.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Результаты контроля отдельных стадий изготовления растворов для инъекций и инфузий регистрируются в журнале регистрации результатов контроля отдельных стадий изготовления растворов для инъекций и инфузий по прилагаемой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Журнал должен быть пронумерован, прошнурован, заверен подписью руководителя аптеки и скреплен печатью аптеки.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Контроль стерильных растворов на отсутствие механических включений проводится до и после стерилизации.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проверять объем растворов во флаконах (бутылках) и качество их укупорки (металлический колпачок "под обкатку" не должен прокручиваться при проверке вручную, раствор не должен выливаться при опрокидывании флакона (бутылки).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Флаконы с растворами после укупорки маркируются путем надписи, штамповки на крышке или с использованием металлических жетонов с указанием наименования и концентрации.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Стерилизация растворов должна проводиться не позднее трех часов от начала изготовления, под контролем специалиста (фармацевта или провизора).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повторная стерилизация растворов.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стерилизации производится в журнале регистрации режима стерилизации исходных лекарственных веществ, изготовленных лекарственных препаратов, вспомогательных материалов, посуды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Журнал должен быть пронумерован, прошнурован, заверен подписью руководителя аптеки и скреплен печатью аптеки.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Номенклатура концентратов, полуфабрикатов и внутриаптечной заготовки лекарственных препаратов, изготовляемых в аптеке, ежегодно утверждается органом по сертификации лекарственных средств или аккредитованной испытательной лабораторией, с которой заключен договор о контрольно-аналитическом обслуживании. В данный перечень включают лекарственные препараты, содержащие совместимые активные и вспомогательные вещества, на которые имеются методики анализа для полного химического контроля с установленными сроками годности.</w:t>
      </w:r>
    </w:p>
    <w:bookmarkEnd w:id="8"/>
    <w:bookmarkStart w:name="z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изготовления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препаратов и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     </w:t>
      </w:r>
    </w:p>
    <w:bookmarkEnd w:id="9"/>
    <w:bookmarkStart w:name="z7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Нормы отклонений,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допустимые при изготовлении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препаратов (в том числе гомеопатических) в аптеке</w:t>
      </w:r>
    </w:p>
    <w:bookmarkEnd w:id="10"/>
    <w:bookmarkStart w:name="z7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Отклонения, допустимые в массе отдельных доз при расфасовке порошков, в том числе порошковыми дозаторами, определяются на прописанную дозу одного порошка.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Отклонения, допустимые в общей массе гомеопатических тритураций, определяются на прописанную массу тритураций.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3"/>
        <w:gridCol w:w="4993"/>
      </w:tblGrid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Прописанная масса, г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 %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±15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0,1 до 0,3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±10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0,3 до 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±5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 до 10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±3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до 100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±3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 до 250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±2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250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±0,3</w:t>
            </w:r>
          </w:p>
        </w:tc>
      </w:tr>
    </w:tbl>
    <w:bookmarkStart w:name="z7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Отклонения, допустимые в общей массе гранул гомеопатических (в том числе при фасовке) для одной упаковки: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4993"/>
      </w:tblGrid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Прописанная масса, г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 %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±5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 до 100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±3</w:t>
            </w:r>
          </w:p>
        </w:tc>
      </w:tr>
    </w:tbl>
    <w:bookmarkStart w:name="z7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Отклонения, допустимые в массе отдельных доз суппозиториев и пилюль: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определяют среднюю массу взвешиванием (с точностью до 0,01 г) не менее 10 суппозиториев или пилюль. При изготовлении менее 10 штук взвешивают все суппозитории;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отклонения в массе суппозиториев и пилюль от средней массы определяют взвешиванием каждого суппозитория или пилюли с минимальной выборкой 5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допустимые отклонения от средней массы не должны превышать: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суппозиториев ± 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пилюль с массой до 0,3 г ± 10 %;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пилюль массой свыше 0,3 г ± 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Отклонения, допустимые в массе прописанных доз отдельных лекарственных веществ в порошках, пилюлях и суппозиториях (при изготовлении методом выкатывания или выливания) определяются на дозу каждого вещества, входящего в эти лекарственные препараты: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0"/>
        <w:gridCol w:w="5100"/>
      </w:tblGrid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Прописанная масса, г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 %</w:t>
            </w:r>
          </w:p>
        </w:tc>
      </w:tr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0,02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±20</w:t>
            </w:r>
          </w:p>
        </w:tc>
      </w:tr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0,02 до 0,05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±15</w:t>
            </w:r>
          </w:p>
        </w:tc>
      </w:tr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0,05 до 0,2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±10</w:t>
            </w:r>
          </w:p>
        </w:tc>
      </w:tr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0,2 до 0,3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±8</w:t>
            </w:r>
          </w:p>
        </w:tc>
      </w:tr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0,3 до 0,5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±6</w:t>
            </w:r>
          </w:p>
        </w:tc>
      </w:tr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0,5 до 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±5</w:t>
            </w:r>
          </w:p>
        </w:tc>
      </w:tr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 до 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±4</w:t>
            </w:r>
          </w:p>
        </w:tc>
      </w:tr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до 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±3</w:t>
            </w:r>
          </w:p>
        </w:tc>
      </w:tr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до 10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±2</w:t>
            </w:r>
          </w:p>
        </w:tc>
      </w:tr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</w:t>
            </w:r>
          </w:p>
        </w:tc>
      </w:tr>
    </w:tbl>
    <w:bookmarkStart w:name="z8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Отклонения, допустимые в общем объеме жидких лекарственных препаратов при изготовлении массо-объемным способом, а также в подпунктах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следует иметь в виду, что отклонения предусмотрены для жидких лекарственных препаратов при изготовлении с использованием как концентратов, так и сухих веществ: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3"/>
        <w:gridCol w:w="4953"/>
      </w:tblGrid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Прописанный объем, мл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Отклонения, %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±10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до 20 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±8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 до 50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±4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 до 150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±3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150 до 200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±2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</w:t>
            </w:r>
          </w:p>
        </w:tc>
      </w:tr>
    </w:tbl>
    <w:bookmarkStart w:name="z8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Отклонения, допустимые при фасовке растворов для инъекций, изготовляемых в виде внутриаптечной заготовки: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4953"/>
      </w:tblGrid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Прописанный объем, мл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Отклонения, %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±10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±5</w:t>
            </w:r>
          </w:p>
        </w:tc>
      </w:tr>
    </w:tbl>
    <w:bookmarkStart w:name="z8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отмеривании (и фасовке) жидкостей после слива струей дается выдержка на слив капель: для невязких жидкостей - в течение одной минуты, для вязких - в течение трех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Отклонения, допустимые при определении содержания отдельных лекарственных веществ в жидких лекарственных препаратах при изготовлении массо-объемным способом: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8"/>
        <w:gridCol w:w="5162"/>
      </w:tblGrid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Прописанная масса, г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 %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0,02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±20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0,02 до 0,1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±15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0,1 до 0,2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±10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0,2 до 0,5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±8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0,5 до 0,8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±7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0,8 до 1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±6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 до 2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±5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до 5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±4</w:t>
            </w:r>
          </w:p>
        </w:tc>
      </w:tr>
      <w:tr>
        <w:trPr>
          <w:trHeight w:val="3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±3</w:t>
            </w:r>
          </w:p>
        </w:tc>
      </w:tr>
    </w:tbl>
    <w:bookmarkStart w:name="z9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Отклонения, допустимые в массе жидких лекарственных препаратов при изготовлении способом по массе: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7"/>
        <w:gridCol w:w="5163"/>
      </w:tblGrid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Прописанная масса, г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 %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до 20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±8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 до 50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±5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 до 150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±3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150 до 200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±2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</w:t>
            </w:r>
          </w:p>
        </w:tc>
      </w:tr>
    </w:tbl>
    <w:bookmarkStart w:name="z9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9. Отклонения, допустимые в массе входящих отдельных лекарственных веществ в жидких лекарственных препаратах при изготовлении способом по массе, и в мазях: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7"/>
        <w:gridCol w:w="5163"/>
      </w:tblGrid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Прописанная масса, г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 %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±20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0,1 до 0,2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±15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0,2 до 0,3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±12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0,3 до 0,5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±10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0,5 до 0,8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±8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0,8 до 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±7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 до 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±6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 до 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±5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±3</w:t>
            </w:r>
          </w:p>
        </w:tc>
      </w:tr>
    </w:tbl>
    <w:bookmarkStart w:name="z9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Отклонения, допустимые в определении содержания входящих отдельных лекарственных веществ в жидких лекарственных препаратах при изготовлении способом по массе или массо-объемным способом, а также в мазях, определяются не на концентрацию в процентах, а на прописанную массу входящего вещества в эти лекарственные препараты согласно подпунктам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10 мл 2 % раствора пилокарпина гидрохлорида берут массу навески 0,2 г, для которой допускается отклонение +-10 %. При анализе достаточно установить, что было взято не менее 0,18 г и не более 0,22 г пилокарпина гидрохлорида.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Отклонения, допустимые в общей массе мазей: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7"/>
        <w:gridCol w:w="5163"/>
      </w:tblGrid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Прописанная масса, г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 %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±15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до 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±10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до 20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±8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 до 30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±7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до 50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±5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 до 100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±3</w:t>
            </w:r>
          </w:p>
        </w:tc>
      </w:tr>
      <w:tr>
        <w:trPr>
          <w:trHeight w:val="30" w:hRule="atLeast"/>
        </w:trPr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±2</w:t>
            </w:r>
          </w:p>
        </w:tc>
      </w:tr>
    </w:tbl>
    <w:bookmarkStart w:name="z9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Отклонения, допустимые в концентратах при содержании лекарственного вещества: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20 % не более ± 2 % от обозначенного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20 % не более ± 1 % от обозначенного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указаны отклонения от концентрации (в процентах), допустимые в концентратах при изготовлении их как массо-объемным способом, так и способом по массе.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Отклонения, допустимые в гомеопатических тритурациях, растворах и разведениях жидких лекарственных препаратов: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содержании лекарственного вещества 10% (первое десятичное разведение - Д 1) не более ± 5 % от обозначенного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содержании лекарственного вещества 1 % (второе десятичное разведение - Д 2) не более ± 5 % от обозначенного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содержании лекарственного вещества 0,1 % (третье десятичное разведение - Д 3) не более ± 10 % от обозначенного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указаны отклонения от концентрации (в процентах), допустимые в гомеопатических тритурациях, растворах и разведениях жидких лекарственных препаратов при изготовлении их в виде концентратов и полуфабрикатов.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допустимых отклонений в проверяемых лекарственных препаратах, изготовленных в виде серий внутриаптечной заготовки, следует пользоваться нормами отклонений, приведенных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приложения, а также в действующей нормативной документации, регламентирующей изготовление и </w:t>
      </w:r>
      <w:r>
        <w:rPr>
          <w:rFonts w:ascii="Times New Roman"/>
          <w:b w:val="false"/>
          <w:i w:val="false"/>
          <w:color w:val="000000"/>
          <w:sz w:val="28"/>
        </w:rPr>
        <w:t>контроль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различных лекарственных препаратов в аптеке.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лекарственных препаратов в виде серий внутриаптечной заготовки отклонения, допустимые в массе входящих отдельных веществ, определяются на массу входящего каждого вещества, взятую для изготовления требуемого объема (или массы) данной серии (в одной емкости от одной загрузки препарата).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2 л 0,9 % раствора натрия хлорида берут массу входящего вещества 18 г, для которой допускается отклонение ±3 %. При химическом контроле достаточно установить, что было взято не менее 17,46 г, и не более 18,54 г натрия хлорида.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Отклонения, допустимые в массе входящих отдельных веществ в лекарственных препаратах, изготовленных в виде серий внутриаптечной заготовки и изъятых из аптеки для проверки, определяются как указано выше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изъятого на проверку лекарственного препарата по прописи "раствора натрия хлорида 0,9 % - 200 мл" при химическом контроле достаточно установить, что в растворе содержится не менее 1,71 г и не более 1,89 г натрия хлорида (отклонение ± 5%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приложения).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проверке лекарственных препаратов, изготовляемых в гомеопатической аптеке по индивидуальным прописям, следует пользоваться нормами отклонений, приведенными в пунктах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приложения.</w:t>
      </w:r>
    </w:p>
    <w:bookmarkEnd w:id="20"/>
    <w:bookmarkStart w:name="z1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изготовления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препаратов и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     </w:t>
      </w:r>
    </w:p>
    <w:bookmarkEnd w:id="21"/>
    <w:bookmarkStart w:name="z1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Нормы отклонений,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допустимые при расфасовке промышленной продукции в аптеке</w:t>
      </w:r>
    </w:p>
    <w:bookmarkEnd w:id="22"/>
    <w:bookmarkStart w:name="z1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Отклонения, допустимые при расфасовке по массе таблеток, драже, капсул (ангро) для одной упаковки: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5053"/>
      </w:tblGrid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Измеряемая масса, г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Отклонения, %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до 100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±3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 до 250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±2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250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±0,3</w:t>
            </w:r>
          </w:p>
        </w:tc>
      </w:tr>
    </w:tbl>
    <w:bookmarkStart w:name="z1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расфасовку поштучно таблеток, драже, капсул в индивидуальную упаковку допустимые отклонения не устанавливаются. Недовложенные единицы лекарственных препаратов считаются браком.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Отклонения, допустимые при расфасовке жидких лекарственных препаратов по объему (для одной упаковки):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3"/>
        <w:gridCol w:w="5073"/>
      </w:tblGrid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Измеряемый объем, мл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Отклонения, %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±8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до 25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±5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25 до 100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±3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 до 300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±1,5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300 до 1000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</w:t>
            </w:r>
          </w:p>
        </w:tc>
      </w:tr>
      <w:tr>
        <w:trPr>
          <w:trHeight w:val="30" w:hRule="atLeast"/>
        </w:trPr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±0,5</w:t>
            </w:r>
          </w:p>
        </w:tc>
      </w:tr>
    </w:tbl>
    <w:bookmarkStart w:name="z11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Отклонения, допустимые при расфасовке жидких лекарственных препаратов по массе (для одной упаковки):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3"/>
        <w:gridCol w:w="5093"/>
      </w:tblGrid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Измеряемая масса, г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Отклонения, %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±4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до 100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±2</w:t>
            </w:r>
          </w:p>
        </w:tc>
      </w:tr>
      <w:tr>
        <w:trPr>
          <w:trHeight w:val="30" w:hRule="atLeast"/>
        </w:trPr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 до 5000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±0,6</w:t>
            </w:r>
          </w:p>
        </w:tc>
      </w:tr>
    </w:tbl>
    <w:bookmarkStart w:name="z11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4. Отклонения, допустимые при расфасовке мазей и линиментов по массе (для одной упаковки):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3"/>
        <w:gridCol w:w="5113"/>
      </w:tblGrid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Измеряемый объем, мл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Отклонения, %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±5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до 50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±4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 до 100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±2,5</w:t>
            </w:r>
          </w:p>
        </w:tc>
      </w:tr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 до 5000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±1</w:t>
            </w:r>
          </w:p>
        </w:tc>
      </w:tr>
    </w:tbl>
    <w:bookmarkStart w:name="z1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Отклонения, допустимые при расфасовке ваты (для одной упаковки):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3"/>
        <w:gridCol w:w="5113"/>
      </w:tblGrid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Измеряемая масса, г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Отклонения, %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 до 100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±8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 до 250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±5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250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±4</w:t>
            </w:r>
          </w:p>
        </w:tc>
      </w:tr>
    </w:tbl>
    <w:bookmarkStart w:name="z1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изготовления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препаратов и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     </w:t>
      </w:r>
    </w:p>
    <w:bookmarkEnd w:id="28"/>
    <w:bookmarkStart w:name="z1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Норма допустимой погрешности при измерении величины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кислотно-щелочного баланса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0"/>
        <w:gridCol w:w="4215"/>
        <w:gridCol w:w="4655"/>
      </w:tblGrid>
      <w:tr>
        <w:trPr>
          <w:trHeight w:val="30" w:hRule="atLeast"/>
        </w:trPr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погрешность в единицах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кислотно-щелочного баланса при измерении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(измерения кислотно-щелочного баланса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 в сравнении с водой очищенной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водой для инъекций)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интервалом рН 1-2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интервалом рН 0,3-0,7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Потенциометрический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Индикаторной бумагой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</w:tbl>
    <w:bookmarkStart w:name="z1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изготовления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препаратов и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     </w:t>
      </w:r>
    </w:p>
    <w:bookmarkEnd w:id="30"/>
    <w:bookmarkStart w:name="z1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Условия стерилизации, хранения и сроков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лекарственных препаратов, изготовленных в аптеке</w:t>
      </w:r>
    </w:p>
    <w:bookmarkEnd w:id="31"/>
    <w:bookmarkStart w:name="z12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1. Стерильные растворы во флаконах и бутылках,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герметично укупоренные резиновыми пробками под обкатку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424"/>
        <w:gridCol w:w="4333"/>
        <w:gridCol w:w="2110"/>
        <w:gridCol w:w="2614"/>
        <w:gridCol w:w="1755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(темпе-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Растворы для инъекций и инфузий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25 %; 50 %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Анальгина 250 г; 500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Апоморфина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 0,5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Цистеина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М-40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0,1 %; 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2,5 %; 5 %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Атропина сульфат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г; 1 г; 10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г; 50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"Ацесоль"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ацетата 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5 %; 10 %;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20 %; 25 %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50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г; 200 г; 250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 0,1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рН 3,0-4,1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Глюкозы (в пересчете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50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солевой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Глюкозы (в пересчете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7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цитратный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Глюкозы (в пересчете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лимонной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цитрата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16, 18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(водного 22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0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0,5 %; 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Дибазола 5 г; 10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М-10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1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Дикаина 1г; 2,5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 - 10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запираю-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щемся шкафу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1 %; 2 %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Дикаина 10 г; 20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запираю-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щемся шкафу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9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1 %; 2 %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Димедрола 10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8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"Дисоль"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хлорида 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ацетата 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1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кровезаме-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няющая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хлорида 15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 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2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0,5 %; 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3 %; 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7,5 %; 10 %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хлорида 5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г; 30 г; 50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г; 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0,5%; 1%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хлоридом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хлорида 2,5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г; 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50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глюконата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9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0,5 %; 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5 %; 10 %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г; 5 г; 10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г; 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28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2,22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Маннита 18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6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хлорида 4,5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3,232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Маннита 19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мес.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3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 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ацетата 2,6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1,5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1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роновой 5 %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аминокапроновой 50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4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аскорбиновой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г; 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23,85 г; 47,70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сульфита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 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0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1 %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глютаминовой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никотиновой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 7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2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Кофеина-бензоата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100 г; 200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гидроокиси 0,1 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4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25 %; 33 %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г; 200 г; 250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1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синего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0,02 %; 1 %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Метиленового синего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г; 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бензоата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5 %; 10 %;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бромида 50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г; 200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2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боната 3 %;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4 %; 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г; 40 г; 50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6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3 %;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4 %; 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7 %; 8,4 %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 30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г; 50 г; 70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Трилона Б 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3-5% раствора)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 (для 7-8,4 %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4 %;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5 %; 6 %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гидроцитрита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г; 50 г; 60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0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йодида 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йодида 50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г; 200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0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параамино-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параамино-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салициалата 30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сульфита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 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0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3 %; 10 %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салицилата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г; 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метабисульфита 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0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г; 9 г; 58,5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8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4 %; 5 %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цитрата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вещество)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г; 50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0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котинамида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1 %; 2 %;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2,5 %; 5 %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Никотинамида 10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г; 25 г; 50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2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0,5 %; 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Новокаина 2,5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г; 10 г; 20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 до рН 3,8-4,5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6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2 %; 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Новокаина 20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г; 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 - 4 мл; 6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л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1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норсульфа-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Норсульфазол-натрия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вещество)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г; 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- 30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- 10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0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 2 %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Папаверина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20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14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Рингера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хлорида 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ацетата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4,10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0,28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0,14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0,37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разведенной (8 %)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дельно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простери-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рокарбона-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солями)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хлорида 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 30 суток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синьки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Синьки Эванса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0,5 %;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Спазмолитина 5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 - 20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Стрептоцида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вещество)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г; 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0,5 %; 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2 %; 5 %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Тримекаина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2,5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г; 10 г; 20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г;,8 г; 7 г; 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30+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изотонируют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"Трисоль"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хлорида 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 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0,1 %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Фурагина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растворимого 10 %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хлоридом 90 %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"Хлосоль"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хлорида 1,5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ацетата 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этазол-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20 %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Этазол-натрия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сухое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вещество) 100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сульфита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(безводного) 3,5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гидроцитрата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г; 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 2 %;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3 %; 5 %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Эфедрина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20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г; 50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стерилизационной выдержки указано для растворов объемом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миллилитров. С увеличением объема раствора время стерилизации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увеличивают в соответствии со статьей "Стерилизация"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фармакопеи Республики Казахстан.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Другие стерильные растворы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введения)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Глюкозы (в пересчете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500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борной 20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 0,7 %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Метилурацила 7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тетрабората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глицерине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тетрабората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 80 г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введения)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хлорида 200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Фурацилина 0,1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биглюконата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биглюконата 20 %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мл; 2,5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этакридина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Этакридина лактата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мин. </w:t>
            </w:r>
          </w:p>
        </w:tc>
      </w:tr>
    </w:tbl>
    <w:bookmarkStart w:name="z1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2. Капли глазные, офтальмологические растворы для орошения,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концентрированные растворы для изготовления глазных капель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3763"/>
        <w:gridCol w:w="1070"/>
        <w:gridCol w:w="1526"/>
        <w:gridCol w:w="2935"/>
        <w:gridCol w:w="1546"/>
        <w:gridCol w:w="2584"/>
      </w:tblGrid>
      <w:tr>
        <w:trPr>
          <w:trHeight w:val="66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сутках при t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(темпе-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время)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1.Капли глазные
</w:t>
            </w:r>
          </w:p>
        </w:tc>
      </w:tr>
      <w:tr>
        <w:trPr>
          <w:trHeight w:val="20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амидопирина 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Амидопирина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атропина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 0,25 %;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0,5 %;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 г; 0,05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0,088 г; 0,085;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запирающемся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гоматропина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0,5 %,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Гоматропина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г; 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 г; 0,074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дикаина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0,25 %; 0,5 %;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 0,025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г; 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 г; 0,081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запирающемся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дикаина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0,5 %; 1 %; 2 %;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 0,05 %,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г; 0,2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 г;0,072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 г; 0,035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запирающемся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гото-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вят без 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билизатора.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 2 %-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 хранить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нельзя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Дикаина 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запирающемся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Дикаина 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Резорцина 0,05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запирающемся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охлаждения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димедрола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0,25 %; 0,5 %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0,025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 г; 0,08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Димедрола 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йодида 3 %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йодида 0,3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йодида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кальция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3 %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0,2 %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свежепрокипяченной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клофелина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0,125 %; 0,25 %;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Клофелина 0,0125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 г; 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колларгола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2 %; 3 %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Колларгола 0,2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ловиях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обеззоленный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левомицетина 0,2 %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Левомицетина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Левомицетина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Резорцина 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Мезатона 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мезатона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1 %; 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Мезатона 0,1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 г; 0,034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мезатона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Мезатона 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метабисуль-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фита 0,01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тетрабората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йодида 3 %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йодида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йодида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новокаина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 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Новокаина 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Резорцина 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1 % - 10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охлаждения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Новокаина 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Резорцина 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борной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адренали-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гидрохлорида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 - 10 капель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охлаждения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кислоту бор-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ную, цинка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норсульфазол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Норсульфазол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вещество)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пробку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подкладывать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нелакирован-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целлофан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(ГОСТ 7730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2 %; 4 %; 6 %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г; 0,2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г; 0,6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0,068 г; 0,046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Пилокарпина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 0,02 %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 0,002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Рибофлавина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аскорби-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0,03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борной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свежепрокипяченной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Рибофлавина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аскорби-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свежепрокипяченной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Рибофлавина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йодида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Трилона Б 0,003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Рибофлавина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йодида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Трилона Б 0,003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метилцеллюлозы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- 10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Рибофлавина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метабисульфита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Трилона Б 0,003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свежепрокипяченной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Рибофлавина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метабисульфита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Трилона Б 0,003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метилцеллюлозы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- 10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скополамина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0,1 %; 0,25 %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Скополамина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г; 0,025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 г; 0,087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сульфапиридазин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10 %; 20 %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Сульфапиридазин-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1 г; 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метабисульфита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гидроксид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1 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20 %;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г; 2 г; 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- 0,035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глаза 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фетанола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3 %; 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Фетанола 0,3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 г; 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фетанола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Фетанола 0,3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метабисульфита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физостигмина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салицилата 0,25 %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Физостигмина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салицилата 0,025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метабисульфита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флуоресцеин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0,5 %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Флуоресцеин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фурациллина 0,02 %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хинина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Цинка 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 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Цинка 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0,03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Цинка 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этилморфина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Этилморфина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эфедрина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3 %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0,3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Офтальмологические растворы для орошения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0,48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ацетата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3,9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0,8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разведенной (8 %)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микрохи-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(с магния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0,48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ацетата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3,9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0,8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разведенной (8 %)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микрохи-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Концентрированные растворы для изготовления глазных капель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йодида 20 %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2 %;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5 %; 10 %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пяченной.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фасовке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доверху.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4 %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тиосульфата 1 %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 0,02 %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Рибофлавина 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свежепрокипяченной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фасовке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доверху.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Рибофлавина 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борной 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Рибофлавина 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никотиновой 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мл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цинка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 1 %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цитраля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Вскрытые флаконы с концентратами для глазных капель должны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 в течение суток.</w:t>
            </w:r>
          </w:p>
        </w:tc>
      </w:tr>
    </w:tbl>
    <w:bookmarkStart w:name="z12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3. Лекарственные препараты для новорожденных детей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3896"/>
        <w:gridCol w:w="1975"/>
        <w:gridCol w:w="2698"/>
        <w:gridCol w:w="1728"/>
        <w:gridCol w:w="2927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(темпе-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Растворы для внутреннего употребления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очищенная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10 % 25 %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- 100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1 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свежепрокипя-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воде.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фасовке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доверху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или 20 %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глютаминовой 1 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дибазола 0,01 %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0,02 %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мл.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следует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воздерживаться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угнетающее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на ЦНС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интоксикации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ацетата 0,5 %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йодида 0,5 %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мл.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кальция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глюконата 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3 %; 5 %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Растворяют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горячей воде.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кальция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лактата 3 %; 5 %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препарате.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кальция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3 %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целесообразно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концентрат.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1 %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свежепрокипя-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фасовке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доверху.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глютаминовой 1 %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никотиновой 0,05 %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кислоту хлоро-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(8,2-8,4 % ГФ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статья 18),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100 %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кофеина-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бензоата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кофеина-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бензоата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г или 0,5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бромида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 или 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мл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лимонной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гидроцитрата 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мл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магния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 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25 %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бромида 1 %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0,9 %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 0,5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 - 0,3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мл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0,2 %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эуфиллина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0,05 %; 0,5 %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 внутреннего употребления для новорожденных детей готовят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воде очищенной.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Растворы, масла для наружного применения
</w:t>
            </w:r>
          </w:p>
        </w:tc>
      </w:tr>
      <w:tr>
        <w:trPr>
          <w:trHeight w:val="8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зеленого спиртовой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перманганата 5 %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разливают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флаконы.</w:t>
            </w:r>
          </w:p>
        </w:tc>
      </w:tr>
      <w:tr>
        <w:trPr>
          <w:trHeight w:val="8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колларгола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разливают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флаконы.</w:t>
            </w:r>
          </w:p>
        </w:tc>
      </w:tr>
      <w:tr>
        <w:trPr>
          <w:trHeight w:val="8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тетрабората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глицерине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перекиси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3 %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разливают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завинчиваемыми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крышками.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Фурацилина 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0,9 %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до 100 мл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этакридина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лактата 0,1 %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персиковое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прохладном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пробками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 - 21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обкатку.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пробок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 (красного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цвета)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рекомендуется.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оливковое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прохладном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прохладном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вазелиновое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прохладном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Глазные капли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колларгола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2 %; 3 %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можно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бумажный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обеззоленный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20 %;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г; 2 г; 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0,035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Порошки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Дибазола 0,001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Димедрола 0,002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Фенобарбитала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г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Эуфиллина 0,003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0,2 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сахара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порошках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глюкозу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Присыпка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ксероформа 10,0 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открытом виде.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пробками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обкатку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условиях.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Мази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танина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Танина 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98 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прохладном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растворяют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и смеши-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 со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рильной 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вой. Основу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 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танина 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Танина 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 по 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85 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прохладном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растворяют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и смеши-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 со 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рильной 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вой. Основу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ратуре 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</w:tr>
    </w:tbl>
    <w:bookmarkStart w:name="z12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4. Мази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392"/>
        <w:gridCol w:w="1521"/>
        <w:gridCol w:w="2574"/>
        <w:gridCol w:w="1913"/>
        <w:gridCol w:w="2927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Мази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 и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 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цитрата 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Эмульгатора Т-2 14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вазелинового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20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 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36 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димедроловая 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№ 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86,5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Ланолина безводного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следует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выписывании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не 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действием.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димедроловая 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подсолнечного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Ланолина безводного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31,6 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резорбтивным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действием.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теофиллиновая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Теофиллина 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Эмульгатора Т-2 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54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27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Димексида 10 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фурациллиновая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Фурацилина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вазелинового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99,2 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Мази глазные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для глазных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мазей 100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Ланолина безводного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сорта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глазных мазей 90 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пилокарпиновая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или 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для глазных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мазей 10 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запираю-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щемся шкафу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тиаминовая 0,5 %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бромида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 или 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для глазных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мазей 10 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Основу для глазных мазей получают путем сплавления ланолина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 и вазелина сорта для глазных мазей в фарфоровой чашке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нагревании на водяной бане. Расплавленную основу процеживают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несколько слоев марли, фасуют в сухие простерилизованные стеклянные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банки, обвязывают пергаментной бумагой и стерилизуют в воздушном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стерилизаторе при температуре 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30-40 минут или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15-25 минут в зависимости от объема мази.</w:t>
            </w:r>
          </w:p>
        </w:tc>
      </w:tr>
    </w:tbl>
    <w:bookmarkStart w:name="z12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5. Порошки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012"/>
        <w:gridCol w:w="2070"/>
        <w:gridCol w:w="2121"/>
        <w:gridCol w:w="2122"/>
        <w:gridCol w:w="2046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не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Порошки противовос-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антацидного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гидроксида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оксида 0,40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нитрата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0,20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Лактозы (декстрина)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 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сухом,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Дибазола 0,003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г; 0,008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сухом,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Димедрола 0,005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сухом,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Димедрола 0,005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сухом,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глюконата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сухом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глюконата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сухом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Готовят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</w:tr>
    </w:tbl>
    <w:bookmarkStart w:name="z1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6. Микстуры и растворы для внутреннего употребления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4135"/>
        <w:gridCol w:w="1523"/>
        <w:gridCol w:w="1507"/>
        <w:gridCol w:w="2896"/>
        <w:gridCol w:w="2302"/>
      </w:tblGrid>
      <w:tr>
        <w:trPr>
          <w:trHeight w:val="60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годности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сутках при 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Микстура Кватера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 корневища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корнями валерианы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 и листьев мяты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 г - 200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бромида 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Амидопирина 0,6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Кофеина-бензоата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0,4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сульфата 0,8 г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термопсиса из 0,6 г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гидрокарбоната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бензоата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- 100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Пепсина 2,0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2 %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калия йодида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флаконах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новокаина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 или 0,5 %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флаконах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магния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 10 %; 25 %;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33 %; 50 %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кальция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5 % или 10 %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Рингера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гидрокарбоната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мятная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укропная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7. Концентрированные растворы для изготовления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жидких лекарственных препаратов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4227"/>
        <w:gridCol w:w="1491"/>
        <w:gridCol w:w="1571"/>
        <w:gridCol w:w="2950"/>
        <w:gridCol w:w="2199"/>
      </w:tblGrid>
      <w:tr>
        <w:trPr>
          <w:trHeight w:val="30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годности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сутках при 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аммония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20 %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барбитал-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10 %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гексаметилентетрамина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20 %; 40 %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глюкозы 5 %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глюкозы 10 %;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20 %; 40 %; 50 %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калия бромида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калия йодида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кальция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10 %; 20 %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кальция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50 %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5 %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 10 %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кофеина-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бензоата натрия 5 %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кофеина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бензоата натрия 20 %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магния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 10 %; 25 %;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бензоата 10 %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бромида 20 %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 5 %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салицилата 40 %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темисала 10 %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хлоралгидрата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хлоралгидрата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Капли для носа и растворы для наружного применения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4518"/>
        <w:gridCol w:w="1580"/>
        <w:gridCol w:w="1373"/>
        <w:gridCol w:w="2858"/>
        <w:gridCol w:w="2034"/>
      </w:tblGrid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сутках при 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Димедрола 0,01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Эфедрина гидрохлорида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ментолового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капель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косточкового 10 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кислоты борной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с димедролом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0,1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борной 0,2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Раствора кислоты борной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- 10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адреналина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0,1 %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капель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колларгола 3 %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протаргола 2 %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Люголя 0,25 %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глицерине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Йода 0,25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йодида 0,5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 98,5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0,75 мл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флаконах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тетрабората 20 %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глицерине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тетрабората 20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 80 г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пероксида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3 %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Пероксид водорода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(27,5-40 %) - от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 г (6,8-9,9 мл)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пероксида водорода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исходном препарате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бензоата 0,05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прохладном,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фурациллина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стрептоцида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растворимого 0,8 %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фурациллином 0,01 %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растворимого 0,08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Фурациллина 0,001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9. Полуфабрикаты для изготовления наружных жидкостей,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капель для носа, порошков и мазей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506"/>
        <w:gridCol w:w="1508"/>
        <w:gridCol w:w="1139"/>
        <w:gridCol w:w="3149"/>
        <w:gridCol w:w="2034"/>
      </w:tblGrid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сутках при 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димедрола 1 %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кислоты борной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тиосульфата 60 %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натрия хлорида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стрептоцида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растворимого 0,8 %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этакридина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лактата 0,02 %;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0,05 %; 0,1 %; 0,2 %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эфедрина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10 %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Цинка окиси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Талька поровну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Цинка окиси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Крахмала поровну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Ланолина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поровну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Ланолина безводного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240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72 мл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Ланолин 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Ланолина безводного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30 г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Ланолина безводного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подсолнечного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поровну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10. Гомеопатические гранулы и водно-спиртовые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разведения (потенции)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4224"/>
        <w:gridCol w:w="1467"/>
        <w:gridCol w:w="1317"/>
        <w:gridCol w:w="3131"/>
        <w:gridCol w:w="2056"/>
      </w:tblGrid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сутках при 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сухом,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Промежуточные водно–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разведения (потенции)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защищенном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укупорен-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таре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11. Сроки годности  других лекарственных препаратов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753"/>
        <w:gridCol w:w="51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Лекарственный препарат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(суток)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растворы,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 и глюкозу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Глазные капли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Настои, отвары, слизи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Эмульсии, суспензии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Инъекционные растворы и инфузии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Остальные лекарственные препараты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13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изготовления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препаратов и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     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форма</w:t>
      </w:r>
    </w:p>
    <w:bookmarkStart w:name="z1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регистрации результатов контроля отдельных стадий изготовления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растворов для инъекций и инфузий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713"/>
        <w:gridCol w:w="1593"/>
        <w:gridCol w:w="1113"/>
        <w:gridCol w:w="1093"/>
        <w:gridCol w:w="1673"/>
        <w:gridCol w:w="1473"/>
        <w:gridCol w:w="1353"/>
        <w:gridCol w:w="169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(он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(розлив)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1635"/>
        <w:gridCol w:w="442"/>
        <w:gridCol w:w="1208"/>
        <w:gridCol w:w="421"/>
        <w:gridCol w:w="1500"/>
        <w:gridCol w:w="1658"/>
        <w:gridCol w:w="1726"/>
        <w:gridCol w:w="1681"/>
        <w:gridCol w:w="2201"/>
      </w:tblGrid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Стерилизация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дробь)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провизор)</w:t>
            </w:r>
          </w:p>
        </w:tc>
      </w:tr>
      <w:tr>
        <w:trPr>
          <w:trHeight w:val="1845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bookmarkStart w:name="z13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изготовления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препаратов и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назначения    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форма</w:t>
      </w:r>
    </w:p>
    <w:bookmarkStart w:name="z13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регистрации режима стерилизации исходных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лекарственных веществ, изготовленных лекарственных препаратов,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вспомогательных материалов, посуды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797"/>
        <w:gridCol w:w="2477"/>
        <w:gridCol w:w="1234"/>
        <w:gridCol w:w="1327"/>
        <w:gridCol w:w="1741"/>
        <w:gridCol w:w="1350"/>
        <w:gridCol w:w="1948"/>
        <w:gridCol w:w="406"/>
        <w:gridCol w:w="2157"/>
      </w:tblGrid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серии,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рецепта,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деления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стерилизации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