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4e8f" w14:textId="c0e4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июня 2010 года № 93. Зарегистрировано в Министерстве юстиции Республики Казахстан 28 июля 2010 года № 6355</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(зарегистрированное в Реестре государственной регистрации нормативных правовых актов под № 5251, опубликованное 15 сентября 2008 года в Собрании актов центральных исполнительных и иных центральных государственных органов Республики Казахстан, № 9)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 время нахождения акций в данной категории официального списка фондовой биржи допускается снижение собственного капитала:</w:t>
      </w:r>
      <w:r>
        <w:br/>
      </w:r>
      <w:r>
        <w:rPr>
          <w:rFonts w:ascii="Times New Roman"/>
          <w:b w:val="false"/>
          <w:i w:val="false"/>
          <w:color w:val="000000"/>
          <w:sz w:val="28"/>
        </w:rPr>
        <w:t>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эмитента, не являющегося финансовой организацией, до величины, равной семидесяти процентам от суммы, эквивалентной восьми миллионам пятистам шестидесяти тысячекратному размеру месячного расчетного показателя, но не ниже уставного капитала эмитента,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абзаце четвертом</w:t>
      </w:r>
      <w:r>
        <w:rPr>
          <w:rFonts w:ascii="Times New Roman"/>
          <w:b w:val="false"/>
          <w:i w:val="false"/>
          <w:color w:val="000000"/>
          <w:sz w:val="28"/>
        </w:rPr>
        <w:t xml:space="preserve"> слово "третьего" заменить словом "пятого";</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 время нахождения акций в данной категории официального списка фондовой биржи допускается снижение собственного капитала:</w:t>
      </w:r>
      <w:r>
        <w:br/>
      </w:r>
      <w:r>
        <w:rPr>
          <w:rFonts w:ascii="Times New Roman"/>
          <w:b w:val="false"/>
          <w:i w:val="false"/>
          <w:color w:val="000000"/>
          <w:sz w:val="28"/>
        </w:rPr>
        <w:t>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эмитента, не являющегося финансовой организацией, до величины, равной семидесяти процентам от суммы, эквивалентной ста семидесяти одному тысячекратному размеру месячного расчетного показателя, но не ниже уставного капитала эмитента,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абзаце четвертом</w:t>
      </w:r>
      <w:r>
        <w:rPr>
          <w:rFonts w:ascii="Times New Roman"/>
          <w:b w:val="false"/>
          <w:i w:val="false"/>
          <w:color w:val="000000"/>
          <w:sz w:val="28"/>
        </w:rPr>
        <w:t xml:space="preserve"> слово "третьего" заменить словом "пятого";</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пункта 10:</w:t>
      </w:r>
      <w:r>
        <w:br/>
      </w:r>
      <w:r>
        <w:rPr>
          <w:rFonts w:ascii="Times New Roman"/>
          <w:b w:val="false"/>
          <w:i w:val="false"/>
          <w:color w:val="000000"/>
          <w:sz w:val="28"/>
        </w:rPr>
        <w:t>
</w:t>
      </w:r>
      <w:r>
        <w:rPr>
          <w:rFonts w:ascii="Times New Roman"/>
          <w:b w:val="false"/>
          <w:i w:val="false"/>
          <w:color w:val="000000"/>
          <w:sz w:val="28"/>
        </w:rPr>
        <w:t>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xml:space="preserve">
      дополнить </w:t>
      </w:r>
      <w:r>
        <w:rPr>
          <w:rFonts w:ascii="Times New Roman"/>
          <w:b w:val="false"/>
          <w:i w:val="false"/>
          <w:color w:val="000000"/>
          <w:sz w:val="28"/>
        </w:rPr>
        <w:t>абзацем вторым</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"Во время нахождения долговых ценных бумаг в данной подкатегории официального списка фондовой биржи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11:</w:t>
      </w:r>
      <w:r>
        <w:br/>
      </w:r>
      <w:r>
        <w:rPr>
          <w:rFonts w:ascii="Times New Roman"/>
          <w:b w:val="false"/>
          <w:i w:val="false"/>
          <w:color w:val="000000"/>
          <w:sz w:val="28"/>
        </w:rPr>
        <w:t>
</w:t>
      </w:r>
      <w:r>
        <w:rPr>
          <w:rFonts w:ascii="Times New Roman"/>
          <w:b w:val="false"/>
          <w:i w:val="false"/>
          <w:color w:val="000000"/>
          <w:sz w:val="28"/>
        </w:rPr>
        <w:t>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xml:space="preserve">
      дополнить </w:t>
      </w:r>
      <w:r>
        <w:rPr>
          <w:rFonts w:ascii="Times New Roman"/>
          <w:b w:val="false"/>
          <w:i w:val="false"/>
          <w:color w:val="000000"/>
          <w:sz w:val="28"/>
        </w:rPr>
        <w:t>абзацем вторым</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"Во время нахождения долговых ценных бумах в данной подкатегории официального списка фондовой биржи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и действует до 1 апреля 2011 года.</w:t>
      </w:r>
      <w:r>
        <w:br/>
      </w:r>
      <w:r>
        <w:rPr>
          <w:rFonts w:ascii="Times New Roman"/>
          <w:b w:val="false"/>
          <w:i w:val="false"/>
          <w:color w:val="000000"/>
          <w:sz w:val="28"/>
        </w:rPr>
        <w:t>
</w:t>
      </w:r>
      <w:r>
        <w:rPr>
          <w:rFonts w:ascii="Times New Roman"/>
          <w:b w:val="false"/>
          <w:i w:val="false"/>
          <w:color w:val="000000"/>
          <w:sz w:val="28"/>
        </w:rPr>
        <w:t>
      3. Департаменту надзора за субъектами рынка ценных бумаг и накопительными пенсионными фондами (Хаджиева М.Ж.):</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фондовой биржи и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Фондовой бирже в течение одного месяца с даты введения в действие настоящего постановления привести свои внутренние документы в соответствие с требованиями настоящего постановления.</w:t>
      </w:r>
      <w:r>
        <w:br/>
      </w:r>
      <w:r>
        <w:rPr>
          <w:rFonts w:ascii="Times New Roman"/>
          <w:b w:val="false"/>
          <w:i w:val="false"/>
          <w:color w:val="000000"/>
          <w:sz w:val="28"/>
        </w:rPr>
        <w:t>
</w:t>
      </w:r>
      <w:r>
        <w:rPr>
          <w:rFonts w:ascii="Times New Roman"/>
          <w:b w:val="false"/>
          <w:i w:val="false"/>
          <w:color w:val="000000"/>
          <w:sz w:val="28"/>
        </w:rPr>
        <w:t>
      5.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Алдамберген А.У.</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rPr>
          <w:rFonts w:ascii="Times New Roman"/>
          <w:b w:val="false"/>
          <w:i w:val="false"/>
          <w:color w:val="000000"/>
          <w:sz w:val="28"/>
        </w:rPr>
        <w:t>                               </w:t>
      </w:r>
      <w:r>
        <w:rPr>
          <w:rFonts w:ascii="Times New Roman"/>
          <w:b w:val="false"/>
          <w:i/>
          <w:color w:val="000000"/>
          <w:sz w:val="28"/>
        </w:rPr>
        <w:t>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