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20c3" w14:textId="fe12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Астраханского районного маслихата от 24 декабря 2009 года № 4С-19-11 "Об оказании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15 апреля 2010 года № 4С-22-2. Зарегистрировано Управлением юстиции Астраханского района Акмолинской области 18 мая 2010 года № 1-6-122. Утратило силу - решением Астраханского районного маслихата Акмолинской области от 15 ноября 2011 года № 4С-39-4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Астраханского районного маслихата Акмолинской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№ 4С-39-4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Астраханского районного маслихата «Об оказании социальной помощи отдельным категориям нуждающихся граждан» от 24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4С-19-11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1-6-115, опубликовано 5 февраля 2010 года в районной газете «Маяк»)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«студенты из малообеспеченных семей, обучающиеся на очной форме обучения в колледжах» заменить словами « студенты из малообеспеченных, многодетных семей на оплату за учебу в колледжах».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К.Жумакаев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Т.Наприенко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