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d1bc" w14:textId="c6cd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13 сентября 2010 года N 18/12. Зарегистрировано Управлением юстиции Нуринского района Карагандинской области 15 октября 2010 года N 8-14-129. Утратило силу постановлением акимата Нуринского района Карагандинской области от 30 октября 2014 года N 25/02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Нуринского района Карагандинской области от 30.10.2014 N 25/02.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образования, культуры и социального обеспечения, работающих в аульной (сельской) местности и имеющих право на повышенные должностные оклады и тарифные ставки на двадцать пять процентов, за счет средств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Шайжанова Байдуллу Караевича.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Нуринского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Туранов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сентября 2010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N 18/12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2010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образования, культуры и социального обеспечения, работающих в аульной (сельской) местности и имеющих право на повышенные должностные оклады и тарифные ставки на двадцать пять процентов, за счет средств районного бюджета: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от 20.12.2010 N 27/02 (вводится в действие по истечении десяти календарных дней после дня его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преподаватели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руководитель кружка художественной студии;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секретарь-машинистка;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юрисконсульт;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заведующий складом;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заведующий хозяйственной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специалист по воинскому учету и бронированию.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старший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редактор отдела краеведения;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оператор компьютерной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техник по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заведующий хозяйственной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художник-оформитель;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хормейстер.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социальные работники.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